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25" w:rsidRPr="00011A37" w:rsidRDefault="00CE2325" w:rsidP="00CE2325">
      <w:pPr>
        <w:jc w:val="center"/>
        <w:rPr>
          <w:b/>
          <w:sz w:val="26"/>
          <w:szCs w:val="26"/>
        </w:rPr>
      </w:pPr>
      <w:r w:rsidRPr="00011A37">
        <w:rPr>
          <w:b/>
          <w:sz w:val="26"/>
          <w:szCs w:val="26"/>
        </w:rPr>
        <w:t>СПИСОК новых документов актуализ</w:t>
      </w:r>
      <w:r>
        <w:rPr>
          <w:b/>
          <w:sz w:val="26"/>
          <w:szCs w:val="26"/>
        </w:rPr>
        <w:t xml:space="preserve">ированных </w:t>
      </w:r>
      <w:r w:rsidRPr="00011A37">
        <w:rPr>
          <w:b/>
          <w:sz w:val="26"/>
          <w:szCs w:val="26"/>
        </w:rPr>
        <w:t>на СК 2</w:t>
      </w:r>
      <w:r w:rsidR="00A8437A">
        <w:rPr>
          <w:b/>
          <w:sz w:val="26"/>
          <w:szCs w:val="26"/>
        </w:rPr>
        <w:t>8</w:t>
      </w:r>
      <w:r w:rsidRPr="00011A37">
        <w:rPr>
          <w:b/>
          <w:sz w:val="26"/>
          <w:szCs w:val="26"/>
        </w:rPr>
        <w:t>.</w:t>
      </w:r>
      <w:r w:rsidR="00A8437A">
        <w:rPr>
          <w:b/>
          <w:sz w:val="26"/>
          <w:szCs w:val="26"/>
        </w:rPr>
        <w:t>10</w:t>
      </w:r>
      <w:r w:rsidRPr="00011A37">
        <w:rPr>
          <w:b/>
          <w:sz w:val="26"/>
          <w:szCs w:val="26"/>
        </w:rPr>
        <w:t>.2019 г.</w:t>
      </w:r>
    </w:p>
    <w:p w:rsidR="00CE2325" w:rsidRPr="00011A37" w:rsidRDefault="00CE2325" w:rsidP="00CE2325">
      <w:pPr>
        <w:rPr>
          <w:b/>
          <w:sz w:val="26"/>
          <w:szCs w:val="26"/>
        </w:rPr>
      </w:pPr>
    </w:p>
    <w:p w:rsid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szCs w:val="24"/>
        </w:rPr>
        <w:t xml:space="preserve">ПОЛОЖЕНИЕ о порядке зачета организацией, </w:t>
      </w:r>
      <w:r w:rsidR="00882DC6" w:rsidRPr="00E72006">
        <w:rPr>
          <w:szCs w:val="24"/>
        </w:rPr>
        <w:t>осуществляющей образовательную деятельность по программам ординатуры</w:t>
      </w:r>
      <w:bookmarkStart w:id="0" w:name="_GoBack"/>
      <w:bookmarkEnd w:id="0"/>
      <w:r w:rsidRPr="00A8437A">
        <w:rPr>
          <w:szCs w:val="24"/>
        </w:rPr>
        <w:t xml:space="preserve">, результатов освоения </w:t>
      </w:r>
      <w:proofErr w:type="gramStart"/>
      <w:r w:rsidRPr="00A8437A">
        <w:rPr>
          <w:szCs w:val="24"/>
        </w:rPr>
        <w:t>обучающимися</w:t>
      </w:r>
      <w:proofErr w:type="gramEnd"/>
      <w:r w:rsidRPr="00A8437A">
        <w:rPr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A8437A" w:rsidRPr="00A8437A" w:rsidRDefault="00A8437A" w:rsidP="00A8437A">
      <w:pPr>
        <w:pStyle w:val="a3"/>
        <w:ind w:left="0" w:firstLine="0"/>
        <w:rPr>
          <w:szCs w:val="24"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rStyle w:val="3"/>
          <w:rFonts w:cstheme="minorBidi"/>
          <w:b w:val="0"/>
          <w:bCs w:val="0"/>
          <w:sz w:val="24"/>
          <w:szCs w:val="24"/>
          <w:shd w:val="clear" w:color="auto" w:fill="auto"/>
        </w:rPr>
      </w:pPr>
      <w:r w:rsidRPr="00A8437A">
        <w:rPr>
          <w:szCs w:val="24"/>
        </w:rPr>
        <w:t xml:space="preserve">ПОЛОЖЕНИЕ </w:t>
      </w:r>
      <w:r>
        <w:rPr>
          <w:rStyle w:val="3"/>
          <w:b w:val="0"/>
          <w:bCs w:val="0"/>
          <w:color w:val="000000"/>
          <w:sz w:val="24"/>
          <w:szCs w:val="24"/>
        </w:rPr>
        <w:t xml:space="preserve">о порядке освоения </w:t>
      </w:r>
      <w:proofErr w:type="gramStart"/>
      <w:r>
        <w:rPr>
          <w:rStyle w:val="3"/>
          <w:b w:val="0"/>
          <w:bCs w:val="0"/>
          <w:color w:val="000000"/>
          <w:sz w:val="24"/>
          <w:szCs w:val="24"/>
        </w:rPr>
        <w:t>обучающимися</w:t>
      </w:r>
      <w:proofErr w:type="gramEnd"/>
      <w:r>
        <w:rPr>
          <w:rStyle w:val="3"/>
          <w:b w:val="0"/>
          <w:bCs w:val="0"/>
          <w:color w:val="000000"/>
          <w:sz w:val="24"/>
          <w:szCs w:val="24"/>
        </w:rPr>
        <w:t xml:space="preserve"> </w:t>
      </w:r>
      <w:r w:rsidRPr="00A8437A">
        <w:rPr>
          <w:rStyle w:val="3"/>
          <w:b w:val="0"/>
          <w:bCs w:val="0"/>
          <w:color w:val="000000"/>
          <w:sz w:val="24"/>
          <w:szCs w:val="24"/>
        </w:rPr>
        <w:t>факультативных и элективных дисциплин в ординатуре</w:t>
      </w:r>
    </w:p>
    <w:p w:rsidR="00A8437A" w:rsidRPr="00A8437A" w:rsidRDefault="00A8437A" w:rsidP="00A8437A">
      <w:pPr>
        <w:pStyle w:val="a3"/>
        <w:rPr>
          <w:szCs w:val="24"/>
        </w:rPr>
      </w:pPr>
    </w:p>
    <w:p w:rsid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szCs w:val="24"/>
        </w:rPr>
        <w:t>ПОЛОЖЕНИЕ о порядке разработки и утверждения программ ординатуры</w:t>
      </w:r>
    </w:p>
    <w:p w:rsidR="00A8437A" w:rsidRPr="00A8437A" w:rsidRDefault="00A8437A" w:rsidP="00A8437A">
      <w:pPr>
        <w:pStyle w:val="a3"/>
        <w:rPr>
          <w:color w:val="000000"/>
          <w:szCs w:val="24"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color w:val="000000"/>
          <w:szCs w:val="24"/>
        </w:rPr>
        <w:t>ПОЛОЖЕНИЕ</w:t>
      </w:r>
      <w:r w:rsidRPr="00A8437A">
        <w:rPr>
          <w:szCs w:val="24"/>
        </w:rPr>
        <w:t xml:space="preserve"> </w:t>
      </w:r>
      <w:r w:rsidRPr="00A8437A">
        <w:rPr>
          <w:color w:val="000000"/>
          <w:szCs w:val="24"/>
        </w:rPr>
        <w:t>об организации практики ординаторов</w:t>
      </w:r>
    </w:p>
    <w:p w:rsidR="00A8437A" w:rsidRPr="00A8437A" w:rsidRDefault="00A8437A" w:rsidP="00A8437A">
      <w:pPr>
        <w:pStyle w:val="a3"/>
        <w:rPr>
          <w:rFonts w:cs="Times New Roman"/>
          <w:bCs/>
          <w:szCs w:val="24"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rFonts w:cs="Times New Roman"/>
          <w:bCs/>
          <w:szCs w:val="24"/>
        </w:rPr>
        <w:t xml:space="preserve">ПОЛОЖЕНИЕ </w:t>
      </w:r>
      <w:r w:rsidRPr="00A8437A">
        <w:rPr>
          <w:rFonts w:eastAsia="Times New Roman"/>
          <w:szCs w:val="24"/>
        </w:rPr>
        <w:t xml:space="preserve">о хранении в архивах информации о результатах освоения </w:t>
      </w:r>
      <w:proofErr w:type="gramStart"/>
      <w:r w:rsidRPr="00A8437A">
        <w:rPr>
          <w:rFonts w:eastAsia="Times New Roman"/>
          <w:szCs w:val="24"/>
        </w:rPr>
        <w:t>обучающимися</w:t>
      </w:r>
      <w:proofErr w:type="gramEnd"/>
      <w:r w:rsidRPr="00A8437A">
        <w:rPr>
          <w:rFonts w:eastAsia="Times New Roman"/>
          <w:szCs w:val="24"/>
        </w:rPr>
        <w:t xml:space="preserve"> программы ординатуры и о поощрении обучающихся на бумажных и электронных носителях</w:t>
      </w:r>
    </w:p>
    <w:p w:rsidR="00A8437A" w:rsidRPr="00A8437A" w:rsidRDefault="00A8437A" w:rsidP="00A8437A">
      <w:pPr>
        <w:pStyle w:val="a3"/>
        <w:rPr>
          <w:b/>
          <w:szCs w:val="24"/>
        </w:rPr>
      </w:pPr>
    </w:p>
    <w:p w:rsid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szCs w:val="24"/>
        </w:rPr>
        <w:t>ПОЛОЖЕНИЕ</w:t>
      </w:r>
      <w:r>
        <w:rPr>
          <w:szCs w:val="24"/>
        </w:rPr>
        <w:t xml:space="preserve"> </w:t>
      </w:r>
      <w:r w:rsidRPr="00A8437A">
        <w:rPr>
          <w:szCs w:val="24"/>
        </w:rPr>
        <w:t>Порядок проведения промежуточной аттестации обучающихся по образовательным программам подготовки кадров высшей квалификации в ординатуре</w:t>
      </w:r>
    </w:p>
    <w:p w:rsidR="00A8437A" w:rsidRPr="00A8437A" w:rsidRDefault="00A8437A" w:rsidP="00A8437A">
      <w:pPr>
        <w:pStyle w:val="a3"/>
        <w:rPr>
          <w:b/>
          <w:szCs w:val="24"/>
          <w:lang w:eastAsia="ru-RU"/>
        </w:rPr>
      </w:pPr>
    </w:p>
    <w:p w:rsid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szCs w:val="24"/>
          <w:lang w:eastAsia="ru-RU"/>
        </w:rPr>
        <w:t xml:space="preserve">ПОЛОЖЕНИЕ </w:t>
      </w:r>
      <w:r w:rsidRPr="00A8437A">
        <w:rPr>
          <w:szCs w:val="24"/>
        </w:rPr>
        <w:t>о порядке планирования и учета работы профессорско-преподавательского состава</w:t>
      </w:r>
    </w:p>
    <w:p w:rsidR="00A8437A" w:rsidRPr="00A8437A" w:rsidRDefault="00A8437A" w:rsidP="00A8437A">
      <w:pPr>
        <w:pStyle w:val="a3"/>
        <w:rPr>
          <w:rFonts w:cs="Times New Roman"/>
          <w:b/>
          <w:bCs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rFonts w:cs="Times New Roman"/>
          <w:bCs/>
        </w:rPr>
        <w:t>ПОЛОЖЕНИЕ</w:t>
      </w:r>
      <w:r w:rsidRPr="00A8437A">
        <w:rPr>
          <w:szCs w:val="24"/>
        </w:rPr>
        <w:t xml:space="preserve"> </w:t>
      </w:r>
      <w:r w:rsidRPr="00A8437A">
        <w:rPr>
          <w:rFonts w:eastAsia="Times New Roman"/>
          <w:szCs w:val="24"/>
        </w:rPr>
        <w:t xml:space="preserve">о хранении в архивах информации о результатах освоения  </w:t>
      </w:r>
      <w:proofErr w:type="gramStart"/>
      <w:r w:rsidRPr="00A8437A">
        <w:rPr>
          <w:rFonts w:eastAsia="Times New Roman"/>
          <w:szCs w:val="24"/>
        </w:rPr>
        <w:t>обучающимися</w:t>
      </w:r>
      <w:proofErr w:type="gramEnd"/>
      <w:r w:rsidRPr="00A8437A">
        <w:rPr>
          <w:rFonts w:eastAsia="Times New Roman"/>
          <w:szCs w:val="24"/>
        </w:rPr>
        <w:t xml:space="preserve"> программы </w:t>
      </w:r>
      <w:proofErr w:type="spellStart"/>
      <w:r w:rsidRPr="00A8437A">
        <w:rPr>
          <w:rFonts w:eastAsia="Times New Roman"/>
          <w:szCs w:val="24"/>
        </w:rPr>
        <w:t>бакалавриата</w:t>
      </w:r>
      <w:proofErr w:type="spellEnd"/>
      <w:r w:rsidRPr="00A8437A">
        <w:rPr>
          <w:rFonts w:eastAsia="Times New Roman"/>
          <w:szCs w:val="24"/>
        </w:rPr>
        <w:t xml:space="preserve">, </w:t>
      </w:r>
      <w:proofErr w:type="spellStart"/>
      <w:r w:rsidRPr="00A8437A">
        <w:rPr>
          <w:rFonts w:eastAsia="Times New Roman"/>
          <w:szCs w:val="24"/>
        </w:rPr>
        <w:t>специалитета</w:t>
      </w:r>
      <w:proofErr w:type="spellEnd"/>
      <w:r w:rsidRPr="00A8437A">
        <w:rPr>
          <w:rFonts w:eastAsia="Times New Roman"/>
          <w:szCs w:val="24"/>
        </w:rPr>
        <w:t xml:space="preserve"> и о поощрении обучающихся на бумажных и электронных носителях</w:t>
      </w:r>
    </w:p>
    <w:p w:rsidR="00A8437A" w:rsidRPr="00A8437A" w:rsidRDefault="00A8437A" w:rsidP="00A8437A">
      <w:pPr>
        <w:pStyle w:val="a3"/>
        <w:rPr>
          <w:caps/>
          <w:sz w:val="22"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caps/>
          <w:sz w:val="22"/>
        </w:rPr>
        <w:t xml:space="preserve">Положение </w:t>
      </w:r>
      <w:r w:rsidRPr="00A8437A">
        <w:rPr>
          <w:sz w:val="22"/>
        </w:rPr>
        <w:t>об Ученом совете</w:t>
      </w:r>
    </w:p>
    <w:p w:rsidR="00A8437A" w:rsidRPr="00A8437A" w:rsidRDefault="00A8437A" w:rsidP="00A8437A">
      <w:pPr>
        <w:pStyle w:val="a3"/>
        <w:rPr>
          <w:rFonts w:eastAsia="Times New Roman" w:cs="Times New Roman"/>
          <w:szCs w:val="24"/>
          <w:lang w:eastAsia="zh-CN"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rFonts w:eastAsia="Times New Roman" w:cs="Times New Roman"/>
          <w:szCs w:val="24"/>
          <w:lang w:eastAsia="zh-CN"/>
        </w:rPr>
        <w:t>ПОЛОЖЕНИЕ</w:t>
      </w:r>
      <w:r>
        <w:rPr>
          <w:rFonts w:eastAsia="Times New Roman" w:cs="Times New Roman"/>
          <w:b/>
          <w:szCs w:val="24"/>
          <w:lang w:eastAsia="zh-CN"/>
        </w:rPr>
        <w:t xml:space="preserve"> </w:t>
      </w:r>
      <w:r w:rsidRPr="00A8437A">
        <w:rPr>
          <w:rFonts w:eastAsia="Times New Roman" w:cs="Times New Roman"/>
          <w:szCs w:val="24"/>
          <w:lang w:eastAsia="zh-CN"/>
        </w:rPr>
        <w:t xml:space="preserve">об отделении высшего сестринского образования </w:t>
      </w:r>
    </w:p>
    <w:p w:rsidR="00A8437A" w:rsidRPr="00A8437A" w:rsidRDefault="00A8437A" w:rsidP="00A8437A">
      <w:pPr>
        <w:pStyle w:val="a3"/>
        <w:rPr>
          <w:bCs/>
        </w:rPr>
      </w:pPr>
    </w:p>
    <w:p w:rsidR="00A8437A" w:rsidRP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 w:rsidRPr="00A8437A">
        <w:rPr>
          <w:bCs/>
        </w:rPr>
        <w:t>ПОЛОЖЕНИЕ о научной библиотеке</w:t>
      </w:r>
    </w:p>
    <w:p w:rsidR="00A8437A" w:rsidRDefault="00A8437A" w:rsidP="00A8437A">
      <w:pPr>
        <w:pStyle w:val="a3"/>
      </w:pPr>
    </w:p>
    <w:p w:rsidR="00A8437A" w:rsidRPr="008C334A" w:rsidRDefault="00A8437A" w:rsidP="00A8437A">
      <w:pPr>
        <w:pStyle w:val="a3"/>
        <w:numPr>
          <w:ilvl w:val="0"/>
          <w:numId w:val="3"/>
        </w:numPr>
        <w:ind w:left="0" w:firstLine="0"/>
      </w:pPr>
      <w:r w:rsidRPr="000133F2">
        <w:t>ПОЛОЖЕНИЕ</w:t>
      </w:r>
      <w:r>
        <w:t xml:space="preserve"> </w:t>
      </w:r>
      <w:r w:rsidRPr="008C334A">
        <w:rPr>
          <w:bCs/>
          <w:color w:val="000000"/>
        </w:rPr>
        <w:t>об отделе компьютеризации научной библиотеки</w:t>
      </w:r>
    </w:p>
    <w:p w:rsidR="008C334A" w:rsidRDefault="008C334A" w:rsidP="008C334A">
      <w:pPr>
        <w:pStyle w:val="a3"/>
      </w:pPr>
    </w:p>
    <w:p w:rsidR="008C334A" w:rsidRDefault="008C334A" w:rsidP="00A8437A">
      <w:pPr>
        <w:pStyle w:val="a3"/>
        <w:numPr>
          <w:ilvl w:val="0"/>
          <w:numId w:val="3"/>
        </w:numPr>
        <w:ind w:left="0" w:firstLine="0"/>
      </w:pPr>
      <w:r>
        <w:t>ПОЛОЖЕНИЕ об управлении делопроизводством</w:t>
      </w:r>
    </w:p>
    <w:p w:rsidR="00780F1C" w:rsidRDefault="00780F1C" w:rsidP="00780F1C">
      <w:pPr>
        <w:pStyle w:val="a3"/>
      </w:pPr>
    </w:p>
    <w:p w:rsidR="00780F1C" w:rsidRDefault="00780F1C" w:rsidP="00A8437A">
      <w:pPr>
        <w:pStyle w:val="a3"/>
        <w:numPr>
          <w:ilvl w:val="0"/>
          <w:numId w:val="3"/>
        </w:numPr>
        <w:ind w:left="0" w:firstLine="0"/>
      </w:pPr>
      <w:r>
        <w:t>П</w:t>
      </w:r>
      <w:r w:rsidR="00BB66D8">
        <w:t>ОЛОЖЕНИЕ</w:t>
      </w:r>
      <w:r>
        <w:t xml:space="preserve"> о 1-м отделе</w:t>
      </w:r>
    </w:p>
    <w:p w:rsidR="00BB66D8" w:rsidRDefault="00BB66D8" w:rsidP="00BB66D8">
      <w:pPr>
        <w:pStyle w:val="a3"/>
      </w:pPr>
    </w:p>
    <w:p w:rsidR="00BB66D8" w:rsidRDefault="00BB66D8" w:rsidP="00BB66D8">
      <w:pPr>
        <w:pStyle w:val="western"/>
        <w:numPr>
          <w:ilvl w:val="0"/>
          <w:numId w:val="3"/>
        </w:numPr>
        <w:spacing w:before="0" w:beforeAutospacing="0" w:after="0"/>
        <w:ind w:left="0" w:firstLine="0"/>
        <w:contextualSpacing/>
        <w:rPr>
          <w:rFonts w:ascii="Times New Roman" w:hAnsi="Times New Roman" w:cs="Times New Roman"/>
          <w:bCs/>
        </w:rPr>
      </w:pPr>
      <w:r w:rsidRPr="00BB66D8">
        <w:rPr>
          <w:rFonts w:ascii="Times New Roman" w:hAnsi="Times New Roman" w:cs="Times New Roman"/>
          <w:bCs/>
        </w:rPr>
        <w:t xml:space="preserve">ПОЛОЖЕНИЕ о порядке зачета организацией, осуществляющей образовательную деятельность по программам </w:t>
      </w:r>
      <w:proofErr w:type="spellStart"/>
      <w:r w:rsidRPr="00BB66D8">
        <w:rPr>
          <w:rFonts w:ascii="Times New Roman" w:hAnsi="Times New Roman" w:cs="Times New Roman"/>
          <w:bCs/>
        </w:rPr>
        <w:t>бакалавриата</w:t>
      </w:r>
      <w:proofErr w:type="spellEnd"/>
      <w:r w:rsidRPr="00BB66D8">
        <w:rPr>
          <w:rFonts w:ascii="Times New Roman" w:hAnsi="Times New Roman" w:cs="Times New Roman"/>
          <w:bCs/>
        </w:rPr>
        <w:t xml:space="preserve">, </w:t>
      </w:r>
      <w:proofErr w:type="spellStart"/>
      <w:r w:rsidRPr="00BB66D8">
        <w:rPr>
          <w:rFonts w:ascii="Times New Roman" w:hAnsi="Times New Roman" w:cs="Times New Roman"/>
          <w:bCs/>
        </w:rPr>
        <w:t>специалитета</w:t>
      </w:r>
      <w:proofErr w:type="spellEnd"/>
      <w:r w:rsidRPr="00BB66D8">
        <w:rPr>
          <w:rFonts w:ascii="Times New Roman" w:hAnsi="Times New Roman" w:cs="Times New Roman"/>
          <w:bCs/>
        </w:rPr>
        <w:t xml:space="preserve">, результатов освоения </w:t>
      </w:r>
      <w:proofErr w:type="gramStart"/>
      <w:r w:rsidRPr="00BB66D8">
        <w:rPr>
          <w:rFonts w:ascii="Times New Roman" w:hAnsi="Times New Roman" w:cs="Times New Roman"/>
          <w:bCs/>
        </w:rPr>
        <w:t>обучающимися</w:t>
      </w:r>
      <w:proofErr w:type="gramEnd"/>
      <w:r w:rsidRPr="00BB66D8">
        <w:rPr>
          <w:rFonts w:ascii="Times New Roman" w:hAnsi="Times New Roman" w:cs="Times New Roman"/>
          <w:bCs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и порядке перевода обучающихся в другой вуз</w:t>
      </w:r>
    </w:p>
    <w:p w:rsidR="00BB66D8" w:rsidRDefault="00BB66D8" w:rsidP="00BB66D8">
      <w:pPr>
        <w:pStyle w:val="a3"/>
        <w:rPr>
          <w:rFonts w:cs="Times New Roman"/>
          <w:b/>
          <w:lang w:eastAsia="zh-CN"/>
        </w:rPr>
      </w:pPr>
    </w:p>
    <w:p w:rsidR="00BB66D8" w:rsidRPr="00BB66D8" w:rsidRDefault="00BB66D8" w:rsidP="00BB66D8">
      <w:pPr>
        <w:pStyle w:val="western"/>
        <w:numPr>
          <w:ilvl w:val="0"/>
          <w:numId w:val="3"/>
        </w:numPr>
        <w:spacing w:before="0" w:beforeAutospacing="0" w:after="0"/>
        <w:ind w:left="0" w:firstLine="0"/>
        <w:contextualSpacing/>
        <w:rPr>
          <w:rFonts w:ascii="Times New Roman" w:hAnsi="Times New Roman" w:cs="Times New Roman"/>
          <w:bCs/>
        </w:rPr>
      </w:pPr>
      <w:proofErr w:type="gramStart"/>
      <w:r w:rsidRPr="00BB66D8">
        <w:rPr>
          <w:rFonts w:ascii="Times New Roman" w:hAnsi="Times New Roman" w:cs="Times New Roman"/>
          <w:lang w:eastAsia="zh-CN"/>
        </w:rPr>
        <w:t>ПОЛОЖЕНИЕ</w:t>
      </w:r>
      <w:proofErr w:type="gramEnd"/>
      <w:r>
        <w:rPr>
          <w:rFonts w:ascii="Times New Roman" w:hAnsi="Times New Roman" w:cs="Times New Roman"/>
          <w:lang w:eastAsia="zh-CN"/>
        </w:rPr>
        <w:t xml:space="preserve"> </w:t>
      </w:r>
      <w:r w:rsidRPr="00BB66D8">
        <w:rPr>
          <w:rFonts w:ascii="Times New Roman" w:hAnsi="Times New Roman" w:cs="Times New Roman"/>
          <w:lang w:eastAsia="zh-CN"/>
        </w:rPr>
        <w:t>устанавливающ</w:t>
      </w:r>
      <w:r>
        <w:rPr>
          <w:rFonts w:ascii="Times New Roman" w:hAnsi="Times New Roman" w:cs="Times New Roman"/>
          <w:lang w:eastAsia="zh-CN"/>
        </w:rPr>
        <w:t xml:space="preserve">ее порядок зачисления экстернов </w:t>
      </w:r>
      <w:r w:rsidRPr="00BB66D8">
        <w:rPr>
          <w:rFonts w:ascii="Times New Roman" w:hAnsi="Times New Roman" w:cs="Times New Roman"/>
          <w:lang w:eastAsia="zh-CN"/>
        </w:rPr>
        <w:t xml:space="preserve">в ФГБОУ ВО </w:t>
      </w:r>
      <w:proofErr w:type="spellStart"/>
      <w:r w:rsidRPr="00BB66D8">
        <w:rPr>
          <w:rFonts w:ascii="Times New Roman" w:hAnsi="Times New Roman" w:cs="Times New Roman"/>
          <w:lang w:eastAsia="zh-CN"/>
        </w:rPr>
        <w:t>КемГМУ</w:t>
      </w:r>
      <w:proofErr w:type="spellEnd"/>
      <w:r w:rsidRPr="00BB66D8">
        <w:rPr>
          <w:rFonts w:ascii="Times New Roman" w:hAnsi="Times New Roman" w:cs="Times New Roman"/>
          <w:lang w:eastAsia="zh-CN"/>
        </w:rPr>
        <w:t xml:space="preserve"> Минздрава России</w:t>
      </w:r>
    </w:p>
    <w:p w:rsidR="00BB66D8" w:rsidRDefault="00BB66D8" w:rsidP="00BB66D8">
      <w:pPr>
        <w:pStyle w:val="a3"/>
        <w:rPr>
          <w:rFonts w:cs="Times New Roman"/>
        </w:rPr>
      </w:pPr>
    </w:p>
    <w:p w:rsidR="00BB66D8" w:rsidRPr="00BB66D8" w:rsidRDefault="00BB66D8" w:rsidP="00BB66D8">
      <w:pPr>
        <w:pStyle w:val="western"/>
        <w:numPr>
          <w:ilvl w:val="0"/>
          <w:numId w:val="3"/>
        </w:numPr>
        <w:spacing w:before="0" w:beforeAutospacing="0" w:after="0"/>
        <w:ind w:left="0" w:firstLine="0"/>
        <w:contextualSpacing/>
        <w:rPr>
          <w:rFonts w:ascii="Times New Roman" w:hAnsi="Times New Roman" w:cs="Times New Roman"/>
          <w:bCs/>
        </w:rPr>
      </w:pPr>
      <w:r w:rsidRPr="00BB66D8">
        <w:rPr>
          <w:rFonts w:ascii="Times New Roman" w:hAnsi="Times New Roman" w:cs="Times New Roman"/>
          <w:color w:val="auto"/>
        </w:rPr>
        <w:t>ПОЛОЖЕНИЕ</w:t>
      </w:r>
      <w:r>
        <w:rPr>
          <w:rFonts w:ascii="Times New Roman" w:hAnsi="Times New Roman" w:cs="Times New Roman"/>
          <w:color w:val="auto"/>
        </w:rPr>
        <w:t xml:space="preserve"> </w:t>
      </w:r>
      <w:r w:rsidRPr="00BB66D8">
        <w:rPr>
          <w:rFonts w:ascii="Times New Roman" w:hAnsi="Times New Roman" w:cs="Times New Roman"/>
          <w:color w:val="auto"/>
        </w:rPr>
        <w:t>о дисциплинах по выбору (элективных дисциплинах)</w:t>
      </w:r>
    </w:p>
    <w:p w:rsidR="00BB66D8" w:rsidRPr="00BB66D8" w:rsidRDefault="00BB66D8" w:rsidP="00BB66D8">
      <w:pPr>
        <w:pStyle w:val="a3"/>
        <w:rPr>
          <w:rFonts w:cs="Times New Roman"/>
          <w:bCs/>
        </w:rPr>
      </w:pPr>
    </w:p>
    <w:p w:rsidR="00BB66D8" w:rsidRDefault="00BB66D8" w:rsidP="00BB66D8">
      <w:pPr>
        <w:pStyle w:val="western"/>
        <w:numPr>
          <w:ilvl w:val="0"/>
          <w:numId w:val="3"/>
        </w:numPr>
        <w:spacing w:before="0" w:beforeAutospacing="0" w:after="0"/>
        <w:ind w:left="0" w:firstLine="0"/>
        <w:contextualSpacing/>
        <w:rPr>
          <w:rFonts w:ascii="Times New Roman" w:hAnsi="Times New Roman" w:cs="Times New Roman"/>
          <w:bCs/>
        </w:rPr>
      </w:pPr>
      <w:r w:rsidRPr="00BB66D8">
        <w:rPr>
          <w:rFonts w:ascii="Times New Roman" w:hAnsi="Times New Roman" w:cs="Times New Roman"/>
          <w:bCs/>
        </w:rPr>
        <w:t xml:space="preserve">ПОЛОЖЕНИЕ о порядке </w:t>
      </w:r>
      <w:proofErr w:type="spellStart"/>
      <w:r w:rsidRPr="00BB66D8">
        <w:rPr>
          <w:rFonts w:ascii="Times New Roman" w:hAnsi="Times New Roman" w:cs="Times New Roman"/>
          <w:bCs/>
        </w:rPr>
        <w:t>перезачета</w:t>
      </w:r>
      <w:proofErr w:type="spellEnd"/>
      <w:r w:rsidRPr="00BB66D8">
        <w:rPr>
          <w:rFonts w:ascii="Times New Roman" w:hAnsi="Times New Roman" w:cs="Times New Roman"/>
          <w:bCs/>
        </w:rPr>
        <w:t>, переаттестации дисциплин</w:t>
      </w:r>
    </w:p>
    <w:p w:rsidR="004C3E7B" w:rsidRDefault="004C3E7B" w:rsidP="004C3E7B">
      <w:pPr>
        <w:pStyle w:val="a3"/>
        <w:rPr>
          <w:rFonts w:cs="Times New Roman"/>
          <w:bCs/>
        </w:rPr>
      </w:pPr>
    </w:p>
    <w:p w:rsidR="004C3E7B" w:rsidRPr="00BB66D8" w:rsidRDefault="004C3E7B" w:rsidP="00BB66D8">
      <w:pPr>
        <w:pStyle w:val="western"/>
        <w:numPr>
          <w:ilvl w:val="0"/>
          <w:numId w:val="3"/>
        </w:numPr>
        <w:spacing w:before="0" w:beforeAutospacing="0" w:after="0"/>
        <w:ind w:left="0" w:firstLine="0"/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ПОЛОЖЕНИЕ о центре </w:t>
      </w:r>
      <w:proofErr w:type="spellStart"/>
      <w:r>
        <w:rPr>
          <w:rFonts w:ascii="Times New Roman" w:hAnsi="Times New Roman" w:cs="Times New Roman"/>
          <w:bCs/>
        </w:rPr>
        <w:t>довузовского</w:t>
      </w:r>
      <w:proofErr w:type="spellEnd"/>
      <w:r>
        <w:rPr>
          <w:rFonts w:ascii="Times New Roman" w:hAnsi="Times New Roman" w:cs="Times New Roman"/>
          <w:bCs/>
        </w:rPr>
        <w:t xml:space="preserve"> образования и профориентации</w:t>
      </w:r>
    </w:p>
    <w:p w:rsidR="00BB66D8" w:rsidRPr="00BB66D8" w:rsidRDefault="00BB66D8" w:rsidP="00BB66D8">
      <w:pPr>
        <w:pStyle w:val="western"/>
        <w:spacing w:before="0" w:beforeAutospacing="0" w:after="0"/>
        <w:contextualSpacing/>
        <w:rPr>
          <w:rFonts w:ascii="Times New Roman" w:hAnsi="Times New Roman" w:cs="Times New Roman"/>
          <w:bCs/>
        </w:rPr>
      </w:pPr>
    </w:p>
    <w:p w:rsidR="00A8437A" w:rsidRDefault="00A8437A" w:rsidP="00A8437A">
      <w:pPr>
        <w:pStyle w:val="a3"/>
        <w:numPr>
          <w:ilvl w:val="0"/>
          <w:numId w:val="3"/>
        </w:numPr>
        <w:ind w:left="0" w:firstLine="0"/>
        <w:rPr>
          <w:szCs w:val="24"/>
        </w:rPr>
      </w:pPr>
      <w:r>
        <w:rPr>
          <w:szCs w:val="24"/>
        </w:rPr>
        <w:t>ДОЛЖНОСТНЫЕ ИНСТРУКЦИИ: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заведующего научной библиотекой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заместителя заведующего научной библиотекой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заведующего научно–библиографическим отделом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ведущего библиографа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ведущего программиста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главного библиотекаря отдела комплектования и научной обработки документов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заведующего отделом компьютеризации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заведующего отделом комплектования и научной обработки документов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заведующего отделом хранения фондов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библиотекаря отдела обслуживания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ведущего библиотекаря отдела обслуживания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t>главного библиотекаря отдела облуживания научной библиотеки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заведующего отделом обслуживания НБ</w:t>
      </w:r>
    </w:p>
    <w:p w:rsidR="00A8437A" w:rsidRPr="00A8437A" w:rsidRDefault="00A8437A" w:rsidP="00A8437A">
      <w:pPr>
        <w:pStyle w:val="a3"/>
        <w:numPr>
          <w:ilvl w:val="0"/>
          <w:numId w:val="5"/>
        </w:numPr>
        <w:rPr>
          <w:szCs w:val="24"/>
        </w:rPr>
      </w:pPr>
      <w:r w:rsidRPr="00A8437A">
        <w:rPr>
          <w:bCs/>
        </w:rPr>
        <w:t>начальника отдела обслуживания фармацевтического факультета научной библиотеки</w:t>
      </w:r>
    </w:p>
    <w:p w:rsidR="00A8437A" w:rsidRDefault="00A8437A" w:rsidP="00A8437A"/>
    <w:sectPr w:rsidR="00A8437A" w:rsidSect="003D74E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314E"/>
    <w:multiLevelType w:val="hybridMultilevel"/>
    <w:tmpl w:val="68CE0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35CDE"/>
    <w:multiLevelType w:val="hybridMultilevel"/>
    <w:tmpl w:val="5F3AB15C"/>
    <w:lvl w:ilvl="0" w:tplc="B440886E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CBD5BE1"/>
    <w:multiLevelType w:val="hybridMultilevel"/>
    <w:tmpl w:val="36F23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518DC"/>
    <w:multiLevelType w:val="hybridMultilevel"/>
    <w:tmpl w:val="EAD2292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6FDD4036"/>
    <w:multiLevelType w:val="hybridMultilevel"/>
    <w:tmpl w:val="511E4F86"/>
    <w:lvl w:ilvl="0" w:tplc="4A9CB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97"/>
    <w:rsid w:val="00117F74"/>
    <w:rsid w:val="004C3E7B"/>
    <w:rsid w:val="00584FED"/>
    <w:rsid w:val="00780F1C"/>
    <w:rsid w:val="00882DC6"/>
    <w:rsid w:val="008C334A"/>
    <w:rsid w:val="00A74697"/>
    <w:rsid w:val="00A8437A"/>
    <w:rsid w:val="00BB66D8"/>
    <w:rsid w:val="00CE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4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437A"/>
    <w:pPr>
      <w:keepNext/>
      <w:widowControl w:val="0"/>
      <w:spacing w:before="240" w:after="60" w:line="240" w:lineRule="auto"/>
      <w:ind w:firstLine="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25"/>
    <w:pPr>
      <w:ind w:left="720"/>
      <w:contextualSpacing/>
    </w:pPr>
  </w:style>
  <w:style w:type="paragraph" w:customStyle="1" w:styleId="ConsPlusNormal">
    <w:name w:val="ConsPlusNormal"/>
    <w:rsid w:val="00CE2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23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8437A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3">
    <w:name w:val="Заголовок №3_"/>
    <w:link w:val="30"/>
    <w:uiPriority w:val="99"/>
    <w:locked/>
    <w:rsid w:val="00A8437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A8437A"/>
    <w:pPr>
      <w:widowControl w:val="0"/>
      <w:shd w:val="clear" w:color="auto" w:fill="FFFFFF"/>
      <w:spacing w:before="360" w:after="660" w:line="275" w:lineRule="exact"/>
      <w:ind w:hanging="360"/>
    </w:pPr>
    <w:rPr>
      <w:rFonts w:ascii="Courier New" w:eastAsia="Times New Roman" w:hAnsi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8437A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A8437A"/>
    <w:pPr>
      <w:widowControl w:val="0"/>
      <w:shd w:val="clear" w:color="auto" w:fill="FFFFFF"/>
      <w:spacing w:line="413" w:lineRule="exact"/>
      <w:ind w:hanging="1060"/>
      <w:outlineLvl w:val="2"/>
    </w:pPr>
    <w:rPr>
      <w:rFonts w:cs="Times New Roman"/>
      <w:b/>
      <w:bCs/>
      <w:sz w:val="23"/>
      <w:szCs w:val="23"/>
    </w:rPr>
  </w:style>
  <w:style w:type="paragraph" w:customStyle="1" w:styleId="western">
    <w:name w:val="western"/>
    <w:basedOn w:val="a"/>
    <w:rsid w:val="00A8437A"/>
    <w:pPr>
      <w:spacing w:before="100" w:beforeAutospacing="1" w:after="119" w:line="240" w:lineRule="auto"/>
      <w:ind w:firstLine="0"/>
    </w:pPr>
    <w:rPr>
      <w:rFonts w:ascii="Calibri" w:eastAsia="Times New Roman" w:hAnsi="Calibri" w:cs="Calibri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325"/>
    <w:pPr>
      <w:spacing w:after="0"/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43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A8437A"/>
    <w:pPr>
      <w:keepNext/>
      <w:widowControl w:val="0"/>
      <w:spacing w:before="240" w:after="60" w:line="240" w:lineRule="auto"/>
      <w:ind w:firstLine="0"/>
      <w:outlineLvl w:val="3"/>
    </w:pPr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325"/>
    <w:pPr>
      <w:ind w:left="720"/>
      <w:contextualSpacing/>
    </w:pPr>
  </w:style>
  <w:style w:type="paragraph" w:customStyle="1" w:styleId="ConsPlusNormal">
    <w:name w:val="ConsPlusNormal"/>
    <w:rsid w:val="00CE2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E232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8437A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3">
    <w:name w:val="Заголовок №3_"/>
    <w:link w:val="30"/>
    <w:uiPriority w:val="99"/>
    <w:locked/>
    <w:rsid w:val="00A8437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A8437A"/>
    <w:pPr>
      <w:widowControl w:val="0"/>
      <w:shd w:val="clear" w:color="auto" w:fill="FFFFFF"/>
      <w:spacing w:before="360" w:after="660" w:line="275" w:lineRule="exact"/>
      <w:ind w:hanging="360"/>
    </w:pPr>
    <w:rPr>
      <w:rFonts w:ascii="Courier New" w:eastAsia="Times New Roman" w:hAnsi="Courier New" w:cs="Times New Roman"/>
      <w:sz w:val="23"/>
      <w:szCs w:val="23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8437A"/>
    <w:rPr>
      <w:rFonts w:ascii="Courier New" w:eastAsia="Times New Roman" w:hAnsi="Courier New" w:cs="Times New Roman"/>
      <w:sz w:val="23"/>
      <w:szCs w:val="23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A8437A"/>
    <w:pPr>
      <w:widowControl w:val="0"/>
      <w:shd w:val="clear" w:color="auto" w:fill="FFFFFF"/>
      <w:spacing w:line="413" w:lineRule="exact"/>
      <w:ind w:hanging="1060"/>
      <w:outlineLvl w:val="2"/>
    </w:pPr>
    <w:rPr>
      <w:rFonts w:cs="Times New Roman"/>
      <w:b/>
      <w:bCs/>
      <w:sz w:val="23"/>
      <w:szCs w:val="23"/>
    </w:rPr>
  </w:style>
  <w:style w:type="paragraph" w:customStyle="1" w:styleId="western">
    <w:name w:val="western"/>
    <w:basedOn w:val="a"/>
    <w:rsid w:val="00A8437A"/>
    <w:pPr>
      <w:spacing w:before="100" w:beforeAutospacing="1" w:after="119" w:line="240" w:lineRule="auto"/>
      <w:ind w:firstLine="0"/>
    </w:pPr>
    <w:rPr>
      <w:rFonts w:ascii="Calibri" w:eastAsia="Times New Roman" w:hAnsi="Calibri" w:cs="Calibri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843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A7B7-04E7-4E94-91D4-A55FBF4E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Николевна Синькова</dc:creator>
  <cp:keywords/>
  <dc:description/>
  <cp:lastModifiedBy>Маргарита Николевна Синькова</cp:lastModifiedBy>
  <cp:revision>8</cp:revision>
  <dcterms:created xsi:type="dcterms:W3CDTF">2019-10-10T04:07:00Z</dcterms:created>
  <dcterms:modified xsi:type="dcterms:W3CDTF">2019-11-13T03:59:00Z</dcterms:modified>
</cp:coreProperties>
</file>