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2C" w:rsidRDefault="00B11E2C" w:rsidP="00B11E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Общественное здоровье и здравоохранение, экономика здравоохранения (144часа)</w:t>
      </w:r>
      <w:r>
        <w:rPr>
          <w:rFonts w:ascii="Times New Roman" w:hAnsi="Times New Roman"/>
          <w:sz w:val="24"/>
          <w:szCs w:val="24"/>
        </w:rPr>
        <w:t>.</w:t>
      </w:r>
    </w:p>
    <w:p w:rsidR="00B11E2C" w:rsidRDefault="00B11E2C" w:rsidP="00B11E2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данной программы - дать знания и умения, необходимые будущему врачу для работы в сфере общественного здоровья по вопросам: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общественное здоровье и факторы, его определяющие;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системы, обеспечивающие сохранение, укрепление восстановление здоровья;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организационно-методические технологии;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управленческие процессы, включая экономические, правовые, административные, организационные и другие внутриотраслевые и </w:t>
      </w:r>
      <w:proofErr w:type="spellStart"/>
      <w:r>
        <w:rPr>
          <w:rFonts w:ascii="Times New Roman" w:hAnsi="Times New Roman"/>
          <w:sz w:val="24"/>
          <w:szCs w:val="24"/>
        </w:rPr>
        <w:t>межсекторальные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отношения;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тенденции развития здравоохранения в зарубежных странах.</w:t>
      </w:r>
    </w:p>
    <w:p w:rsidR="00B11E2C" w:rsidRDefault="00B11E2C" w:rsidP="00B11E2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11E2C" w:rsidRDefault="00B11E2C" w:rsidP="00B11E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является формирование: </w:t>
      </w:r>
    </w:p>
    <w:p w:rsidR="00B11E2C" w:rsidRDefault="00B11E2C" w:rsidP="00B11E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Способности к научному анализу социально-значимых проблем и процессов, политических событий и тенденций, понимания движущих сил и закономерности исторического процесса¸ способности к восприятию и адекватной интерпретации общественно значимой социологической информации, к использованию социологических знаний в профессиональной и общественной деятельности. </w:t>
      </w:r>
    </w:p>
    <w:p w:rsidR="00B11E2C" w:rsidRDefault="00B11E2C" w:rsidP="00B11E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Готовности к работе в команде, к ответственному участию в политической жизни, способности к кооперации с коллегами, умения анализировать значимые политические события, в том числе в области здравоохранения, владение политической культурой и способами разрешения конфликтов, умения организовывать работу исполнителей, находить и принимать управленческие решения при различных мнениях, принимать ответственные решения в рамках своей профессиональной компетенции.</w:t>
      </w:r>
    </w:p>
    <w:p w:rsidR="00B11E2C" w:rsidRDefault="00B11E2C" w:rsidP="00B11E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Способности и готовности к пониманию и анализу экономических проблем и общественных процессов, знания консолидирующих показателей, характеризующих степень развития экономики, рыночных механизмов хозяйства, методики расчета показателей медицинской статистики.</w:t>
      </w:r>
    </w:p>
    <w:p w:rsidR="00B11E2C" w:rsidRDefault="00B11E2C" w:rsidP="00B11E2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Способности и готовности к принятию управленческих решений, направленных на сохранение здоровья населения в связи с неблагоприятным воздействием факторов среды обитания человека.</w:t>
      </w:r>
    </w:p>
    <w:p w:rsidR="00B11E2C" w:rsidRDefault="00B11E2C" w:rsidP="00B11E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1E2C" w:rsidRDefault="00B11E2C" w:rsidP="00B11E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профессионально-ориентированный курс адресован широкой аудитории студентов медицинских вузов, выпускникам медицинских колледжей, врачам различных специальностей, фельдшерам, оказывающим первичную медицинскую помощь, а также всем официальным лицам, занимающимся оценкой состояния здравоохранения.</w:t>
      </w:r>
    </w:p>
    <w:p w:rsidR="00B11E2C" w:rsidRDefault="00B11E2C" w:rsidP="00B11E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прохождения курса –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B11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недель. При необходимости сроки можно сократить до 4-х недель</w:t>
      </w:r>
    </w:p>
    <w:p w:rsidR="00B11E2C" w:rsidRDefault="00B11E2C" w:rsidP="00B11E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Планируемое начало реализации программы: 01.09.2020</w:t>
      </w:r>
    </w:p>
    <w:p w:rsidR="003E133B" w:rsidRDefault="003E133B">
      <w:bookmarkStart w:id="0" w:name="_GoBack"/>
      <w:bookmarkEnd w:id="0"/>
    </w:p>
    <w:sectPr w:rsidR="003E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7B"/>
    <w:rsid w:val="00384F7B"/>
    <w:rsid w:val="003E133B"/>
    <w:rsid w:val="00B11E2C"/>
    <w:rsid w:val="00B9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0E067-28FF-4F84-B3EB-203B03B0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2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Медведева</dc:creator>
  <cp:keywords/>
  <dc:description/>
  <cp:lastModifiedBy>Елена Валерьевна Медведева</cp:lastModifiedBy>
  <cp:revision>3</cp:revision>
  <dcterms:created xsi:type="dcterms:W3CDTF">2020-06-29T10:39:00Z</dcterms:created>
  <dcterms:modified xsi:type="dcterms:W3CDTF">2020-06-29T10:39:00Z</dcterms:modified>
</cp:coreProperties>
</file>