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580C02" w:rsidRPr="00F614E6" w:rsidTr="00AF271B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580C02" w:rsidRPr="00F614E6" w:rsidRDefault="00580C02" w:rsidP="00AF271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F614E6">
              <w:rPr>
                <w:rFonts w:ascii="Times New Roman" w:hAnsi="Times New Roman"/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9BED44D" wp14:editId="78E34D82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580C02" w:rsidRPr="00F614E6" w:rsidRDefault="00580C02" w:rsidP="00AF271B">
            <w:pPr>
              <w:suppressAutoHyphens/>
              <w:spacing w:after="0" w:line="360" w:lineRule="auto"/>
              <w:ind w:left="-108" w:right="34"/>
              <w:rPr>
                <w:rFonts w:ascii="Times New Roman" w:hAnsi="Times New Roman"/>
                <w:b/>
                <w:kern w:val="1"/>
                <w:sz w:val="24"/>
                <w:lang w:eastAsia="ar-SA"/>
              </w:rPr>
            </w:pPr>
            <w:r w:rsidRPr="00F614E6">
              <w:rPr>
                <w:rFonts w:ascii="Times New Roman" w:hAnsi="Times New Roman"/>
                <w:b/>
                <w:kern w:val="1"/>
                <w:sz w:val="24"/>
                <w:lang w:eastAsia="ar-SA"/>
              </w:rPr>
              <w:t>КЕМЕРОВСКИЙ ГОСУДАРСТВЕННЫЙ МЕДИЦИНСКИЙ УНИВЕРСИТЕТ</w:t>
            </w:r>
          </w:p>
          <w:p w:rsidR="00580C02" w:rsidRPr="00F614E6" w:rsidRDefault="00580C02" w:rsidP="00AF271B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F614E6">
              <w:rPr>
                <w:rFonts w:ascii="Times New Roman" w:hAnsi="Times New Roman"/>
                <w:b/>
                <w:kern w:val="1"/>
                <w:sz w:val="24"/>
                <w:lang w:eastAsia="ar-SA"/>
              </w:rPr>
              <w:t>Кафедра хирургической стоматологии и челюстно-лицевой хирургии с курсом офтальмологии</w:t>
            </w:r>
          </w:p>
        </w:tc>
      </w:tr>
    </w:tbl>
    <w:p w:rsidR="00580C02" w:rsidRPr="00F614E6" w:rsidRDefault="00580C02" w:rsidP="00580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80C02" w:rsidRPr="00F614E6" w:rsidRDefault="00580C02" w:rsidP="00580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80C02" w:rsidRPr="00F614E6" w:rsidRDefault="00580C02" w:rsidP="00580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14E6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АННОТАЦИЯ </w:t>
      </w:r>
    </w:p>
    <w:p w:rsidR="00580C02" w:rsidRDefault="00580C02" w:rsidP="00580C02">
      <w:pPr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14E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рабочей программы дисциплины </w:t>
      </w:r>
    </w:p>
    <w:p w:rsidR="00580C02" w:rsidRPr="00580C02" w:rsidRDefault="00AF271B" w:rsidP="00580C02">
      <w:pPr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  <w:t>Б1.Б1</w:t>
      </w:r>
      <w:r w:rsidR="00580C02" w:rsidRPr="00580C02">
        <w:rPr>
          <w:rFonts w:ascii="Times New Roman" w:hAnsi="Times New Roman"/>
          <w:b/>
          <w:bCs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Стоматология хирургическая</w:t>
      </w:r>
      <w:r w:rsidR="00580C02" w:rsidRPr="00580C02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="00580C02" w:rsidRPr="00580C02"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AF271B" w:rsidRPr="00AF271B" w:rsidRDefault="00580C02" w:rsidP="00AF271B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zh-CN"/>
        </w:rPr>
      </w:pPr>
      <w:r w:rsidRPr="00580C0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направлению подготовки </w:t>
      </w:r>
      <w:r w:rsidR="00AF271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кадров высшей квалификации в ординатуре по специальности 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31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08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74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«</w:t>
      </w:r>
      <w:r w:rsidR="00AF271B">
        <w:rPr>
          <w:rFonts w:ascii="Times New Roman" w:eastAsia="Times New Roman" w:hAnsi="Times New Roman"/>
          <w:b/>
          <w:sz w:val="24"/>
          <w:szCs w:val="24"/>
          <w:lang w:eastAsia="zh-CN"/>
        </w:rPr>
        <w:t>С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lang w:eastAsia="zh-CN"/>
        </w:rPr>
        <w:t>томатология хирургическая»</w:t>
      </w:r>
    </w:p>
    <w:p w:rsidR="00580C02" w:rsidRPr="00580C02" w:rsidRDefault="00580C02" w:rsidP="00580C0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80C02" w:rsidRPr="00AF271B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AF271B" w:rsidRDefault="00580C02" w:rsidP="00AF271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Трудоемкость </w:t>
            </w:r>
          </w:p>
          <w:p w:rsidR="00580C02" w:rsidRPr="00AF271B" w:rsidRDefault="00580C02" w:rsidP="00AF271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часах / ЗЕ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AF271B" w:rsidRDefault="00AF271B" w:rsidP="00AF271B">
            <w:pPr>
              <w:autoSpaceDE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b/>
                <w:sz w:val="24"/>
                <w:szCs w:val="24"/>
              </w:rPr>
              <w:t>1008</w:t>
            </w:r>
            <w:r w:rsidR="00580C02" w:rsidRPr="00AF271B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  <w:r w:rsidRPr="00AF271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80C02" w:rsidRPr="00AF271B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AF271B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1B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AF271B" w:rsidRDefault="00AF271B" w:rsidP="00AF271B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sz w:val="24"/>
                <w:szCs w:val="24"/>
              </w:rPr>
              <w:t>Подготовка квалифицированного специалиста, обладающего системой универсальных и профессиональных компетенций, способного и готового для самостоятельной профессиональной деятельности в условиях: первичной медико-санитарной помощи; неотложной; скорой, в том числе специализированной, медицинской помощи; специализированной, в том числе высокотехнологичной, медицинской помощи.</w:t>
            </w:r>
          </w:p>
        </w:tc>
      </w:tr>
      <w:tr w:rsidR="00580C02" w:rsidRPr="00AF271B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AF271B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1B">
              <w:rPr>
                <w:rFonts w:ascii="Times New Roman" w:hAnsi="Times New Roman"/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AF271B" w:rsidRDefault="00580C02" w:rsidP="007B5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71B">
              <w:rPr>
                <w:rFonts w:ascii="Times New Roman" w:hAnsi="Times New Roman"/>
                <w:sz w:val="24"/>
                <w:szCs w:val="24"/>
              </w:rPr>
              <w:t>Блок 1 Дисциплины (модули) Базовая часть</w:t>
            </w:r>
          </w:p>
        </w:tc>
      </w:tr>
      <w:tr w:rsidR="00580C02" w:rsidRPr="00AF271B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AF271B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AF271B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271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580C02" w:rsidRPr="00AF271B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80C02" w:rsidRPr="00AF271B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AF271B" w:rsidRDefault="00580C02" w:rsidP="00AF271B">
            <w:pPr>
              <w:pStyle w:val="Style34"/>
              <w:widowControl/>
              <w:spacing w:line="240" w:lineRule="auto"/>
              <w:ind w:firstLine="0"/>
              <w:jc w:val="both"/>
            </w:pPr>
            <w:r w:rsidRPr="00AF271B">
              <w:t>биология; биологическая химия - биохимия полости рта; анатомия человека – анатомия головы и шеи; гистология, эмбриология, цитология - гистология полости рта; нормальная физиология - физиология челюстно-лицевой области; фармакология; микробиология, вирусология – микробиология полости рта; патологическая анатомия - патологическая анатомия головы и шеи; патофизиология – патофизиология головы и шеи; в</w:t>
            </w:r>
            <w:r w:rsidRPr="00AF271B">
              <w:rPr>
                <w:rStyle w:val="FontStyle71"/>
                <w:sz w:val="24"/>
                <w:szCs w:val="24"/>
              </w:rPr>
              <w:t>нутренние болезни,</w:t>
            </w:r>
            <w:r w:rsidRPr="00AF271B">
              <w:t xml:space="preserve"> клиническая фармакология; общая хирургия</w:t>
            </w:r>
            <w:r w:rsidRPr="00AF271B">
              <w:rPr>
                <w:rStyle w:val="FontStyle71"/>
                <w:sz w:val="24"/>
                <w:szCs w:val="24"/>
              </w:rPr>
              <w:t>;</w:t>
            </w:r>
            <w:r w:rsidRPr="00AF271B">
              <w:t xml:space="preserve"> лучевая диагностика; инфекционные болезни</w:t>
            </w:r>
            <w:r w:rsidRPr="00AF271B">
              <w:rPr>
                <w:rStyle w:val="FontStyle71"/>
                <w:sz w:val="24"/>
                <w:szCs w:val="24"/>
              </w:rPr>
              <w:t xml:space="preserve">; оториноларингология; </w:t>
            </w:r>
            <w:r w:rsidRPr="00AF271B">
              <w:t>х</w:t>
            </w:r>
            <w:r w:rsidRPr="00AF271B">
              <w:rPr>
                <w:rStyle w:val="FontStyle71"/>
                <w:sz w:val="24"/>
                <w:szCs w:val="24"/>
              </w:rPr>
              <w:t xml:space="preserve">ирургические болезни; неврология; офтальмология; </w:t>
            </w:r>
            <w:proofErr w:type="spellStart"/>
            <w:r w:rsidRPr="00AF271B">
              <w:rPr>
                <w:rStyle w:val="FontStyle71"/>
                <w:sz w:val="24"/>
                <w:szCs w:val="24"/>
              </w:rPr>
              <w:t>дерматовенерология</w:t>
            </w:r>
            <w:proofErr w:type="spellEnd"/>
            <w:r w:rsidRPr="00AF271B">
              <w:rPr>
                <w:rStyle w:val="FontStyle71"/>
                <w:sz w:val="24"/>
                <w:szCs w:val="24"/>
              </w:rPr>
              <w:t xml:space="preserve">; </w:t>
            </w:r>
            <w:r w:rsidRPr="00AF271B">
              <w:rPr>
                <w:color w:val="000000"/>
              </w:rPr>
              <w:t xml:space="preserve">местное обезболивание в стоматологии; хирургия полости рта; </w:t>
            </w:r>
            <w:r w:rsidRPr="00AF271B">
              <w:t xml:space="preserve">практика по получению первичных профессиональных умений и навыков по организации амбулаторно-поликлинического стоматологического приема больных; практика по получению профессиональных умений и опыта профессиональной деятельности «Помощник палатной и процедурной медицинской сестры»; практика по получению профессиональных умений и опыта профессиональной деятельности «Помощник гигиениста стоматологического»; клиническая практика «Помощник врача стоматолога (хирурга)». </w:t>
            </w:r>
          </w:p>
        </w:tc>
      </w:tr>
      <w:tr w:rsidR="00580C02" w:rsidRPr="00AF271B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AF271B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AF271B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F271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Данная дисциплина необходима для </w:t>
                  </w:r>
                  <w:r w:rsidRPr="00AF271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успешного освоения дисциплин</w:t>
                  </w:r>
                </w:p>
              </w:tc>
            </w:tr>
          </w:tbl>
          <w:p w:rsidR="00580C02" w:rsidRPr="00AF271B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AF271B" w:rsidRDefault="00580C02" w:rsidP="00AF2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ординатура по </w:t>
            </w:r>
            <w:r w:rsidR="00AF271B" w:rsidRPr="00AF271B">
              <w:rPr>
                <w:rFonts w:ascii="Times New Roman" w:hAnsi="Times New Roman"/>
                <w:sz w:val="24"/>
                <w:szCs w:val="24"/>
              </w:rPr>
              <w:t>специальности 31.08.74 «Стоматология хирургическая»</w:t>
            </w:r>
            <w:r w:rsidRPr="00AF2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C02" w:rsidRPr="00AF271B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AF271B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AF271B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271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Формируемые  компетенции</w:t>
                  </w:r>
                </w:p>
                <w:p w:rsidR="00580C02" w:rsidRPr="00AF271B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F271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580C02" w:rsidRPr="00AF271B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AF271B" w:rsidRDefault="00AF271B" w:rsidP="00AF27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271B">
              <w:rPr>
                <w:rFonts w:ascii="Times New Roman" w:hAnsi="Times New Roman"/>
                <w:sz w:val="24"/>
                <w:szCs w:val="24"/>
              </w:rPr>
              <w:t>УК-1, УК-2, ПК-1, ПК-2, ПК-4, ПК-5, ПК-7, ПК-9</w:t>
            </w:r>
          </w:p>
        </w:tc>
      </w:tr>
      <w:tr w:rsidR="00AF271B" w:rsidRPr="00AF271B" w:rsidTr="00580C02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71B" w:rsidRPr="00AF271B" w:rsidRDefault="00AF271B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F271B" w:rsidRPr="00AF271B" w:rsidRDefault="00AF271B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  <w:p w:rsidR="00AF271B" w:rsidRPr="00AF271B" w:rsidRDefault="00AF271B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71B" w:rsidRPr="00AF271B" w:rsidRDefault="00AF271B" w:rsidP="00AF271B">
            <w:pPr>
              <w:rPr>
                <w:rFonts w:ascii="Times New Roman" w:hAnsi="Times New Roman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AF2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71B">
              <w:rPr>
                <w:rStyle w:val="11"/>
                <w:rFonts w:eastAsia="Calibri"/>
                <w:sz w:val="24"/>
                <w:szCs w:val="24"/>
              </w:rPr>
              <w:t>Местное обезболивание и анестезиология в хирургической стоматологии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sz w:val="24"/>
                <w:szCs w:val="24"/>
              </w:rPr>
            </w:pPr>
            <w:r w:rsidRPr="00AF271B">
              <w:rPr>
                <w:rStyle w:val="11"/>
                <w:rFonts w:eastAsia="Calibri"/>
                <w:sz w:val="24"/>
                <w:szCs w:val="24"/>
              </w:rPr>
              <w:t>Методы анестезиологического обеспечения оперативных вмешательств в хирургической стоматологии. Местное и общее обезболивание.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sz w:val="24"/>
                <w:szCs w:val="24"/>
              </w:rPr>
            </w:pPr>
            <w:r w:rsidRPr="00AF271B">
              <w:rPr>
                <w:rStyle w:val="11"/>
                <w:rFonts w:eastAsia="Calibri"/>
                <w:sz w:val="24"/>
                <w:szCs w:val="24"/>
              </w:rPr>
              <w:t xml:space="preserve">Новые препараты для местной анестезии и  общего обезболивания. </w:t>
            </w:r>
          </w:p>
          <w:p w:rsidR="00AF271B" w:rsidRPr="00AF271B" w:rsidRDefault="00AF271B" w:rsidP="00AF271B">
            <w:pPr>
              <w:rPr>
                <w:rStyle w:val="11"/>
                <w:rFonts w:eastAsia="Calibri"/>
                <w:sz w:val="24"/>
                <w:szCs w:val="24"/>
              </w:rPr>
            </w:pPr>
            <w:r w:rsidRPr="00AF271B">
              <w:rPr>
                <w:rStyle w:val="11"/>
                <w:rFonts w:eastAsia="Calibri"/>
                <w:sz w:val="24"/>
                <w:szCs w:val="24"/>
              </w:rPr>
              <w:t xml:space="preserve">Виды и методы </w:t>
            </w:r>
            <w:proofErr w:type="spellStart"/>
            <w:r w:rsidRPr="00AF271B">
              <w:rPr>
                <w:rStyle w:val="11"/>
                <w:rFonts w:eastAsia="Calibri"/>
                <w:sz w:val="24"/>
                <w:szCs w:val="24"/>
              </w:rPr>
              <w:t>премедикации</w:t>
            </w:r>
            <w:proofErr w:type="spellEnd"/>
            <w:r w:rsidRPr="00AF271B">
              <w:rPr>
                <w:rStyle w:val="11"/>
                <w:rFonts w:eastAsia="Calibri"/>
                <w:sz w:val="24"/>
                <w:szCs w:val="24"/>
              </w:rPr>
              <w:t xml:space="preserve">. 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AF2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71B">
              <w:rPr>
                <w:rStyle w:val="11"/>
                <w:rFonts w:eastAsia="Calibri"/>
                <w:sz w:val="24"/>
                <w:szCs w:val="24"/>
              </w:rPr>
              <w:t>Воспалительные заболевания полости рта и челюстно-лицевой области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sz w:val="24"/>
                <w:szCs w:val="24"/>
              </w:rPr>
            </w:pPr>
            <w:r w:rsidRPr="00AF271B">
              <w:rPr>
                <w:rStyle w:val="11"/>
                <w:rFonts w:eastAsia="Calibri"/>
                <w:sz w:val="24"/>
                <w:szCs w:val="24"/>
              </w:rPr>
              <w:t xml:space="preserve">Воспалительные заболевания челюстно-лицевой области. 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sz w:val="24"/>
                <w:szCs w:val="24"/>
              </w:rPr>
            </w:pPr>
            <w:r w:rsidRPr="00AF271B">
              <w:rPr>
                <w:rStyle w:val="11"/>
                <w:rFonts w:eastAsia="Calibri"/>
                <w:sz w:val="24"/>
                <w:szCs w:val="24"/>
              </w:rPr>
              <w:t xml:space="preserve">Клиника, диагностика, лечение, профилактика местных и общих дооперационных, </w:t>
            </w:r>
            <w:proofErr w:type="spellStart"/>
            <w:r w:rsidRPr="00AF271B">
              <w:rPr>
                <w:rStyle w:val="11"/>
                <w:rFonts w:eastAsia="Calibri"/>
                <w:sz w:val="24"/>
                <w:szCs w:val="24"/>
              </w:rPr>
              <w:t>интераоперационных</w:t>
            </w:r>
            <w:proofErr w:type="spellEnd"/>
            <w:r w:rsidRPr="00AF271B">
              <w:rPr>
                <w:rStyle w:val="11"/>
                <w:rFonts w:eastAsia="Calibri"/>
                <w:sz w:val="24"/>
                <w:szCs w:val="24"/>
              </w:rPr>
              <w:t>, ранних и поздних послеоперационных осложнений воспалительных заболеваний челюстно-лицевой области.</w:t>
            </w:r>
          </w:p>
          <w:p w:rsidR="00AF271B" w:rsidRPr="00AF271B" w:rsidRDefault="00AF271B" w:rsidP="00AF271B">
            <w:pPr>
              <w:rPr>
                <w:rStyle w:val="11"/>
                <w:rFonts w:eastAsia="Calibri"/>
                <w:sz w:val="24"/>
                <w:szCs w:val="24"/>
              </w:rPr>
            </w:pPr>
            <w:r w:rsidRPr="00AF271B">
              <w:rPr>
                <w:rStyle w:val="11"/>
                <w:rFonts w:eastAsia="Calibri"/>
                <w:sz w:val="24"/>
                <w:szCs w:val="24"/>
              </w:rPr>
              <w:t>Методы общей и местной немедикаментозной терапии при воспалительных заболеваниях челюстно-лицевой области.</w:t>
            </w:r>
          </w:p>
          <w:p w:rsidR="00AF271B" w:rsidRPr="00AF271B" w:rsidRDefault="00AF271B" w:rsidP="00AF271B">
            <w:pPr>
              <w:rPr>
                <w:rStyle w:val="11"/>
                <w:rFonts w:eastAsia="Calibri"/>
                <w:sz w:val="24"/>
                <w:szCs w:val="24"/>
              </w:rPr>
            </w:pPr>
            <w:r w:rsidRPr="00AF271B">
              <w:rPr>
                <w:rStyle w:val="11"/>
                <w:rFonts w:eastAsia="Calibri"/>
                <w:sz w:val="24"/>
                <w:szCs w:val="24"/>
              </w:rPr>
              <w:t xml:space="preserve">Современные способы лечения острых и хронических </w:t>
            </w:r>
            <w:proofErr w:type="spellStart"/>
            <w:r w:rsidRPr="00AF271B">
              <w:rPr>
                <w:rStyle w:val="11"/>
                <w:rFonts w:eastAsia="Calibri"/>
                <w:sz w:val="24"/>
                <w:szCs w:val="24"/>
              </w:rPr>
              <w:t>одонтогенных</w:t>
            </w:r>
            <w:proofErr w:type="spellEnd"/>
            <w:r w:rsidRPr="00AF271B">
              <w:rPr>
                <w:rStyle w:val="11"/>
                <w:rFonts w:eastAsia="Calibri"/>
                <w:sz w:val="24"/>
                <w:szCs w:val="24"/>
              </w:rPr>
              <w:t xml:space="preserve"> верхнечелюстных синуситов с пластическим закрытием </w:t>
            </w:r>
            <w:proofErr w:type="spellStart"/>
            <w:r w:rsidRPr="00AF271B">
              <w:rPr>
                <w:rStyle w:val="11"/>
                <w:rFonts w:eastAsia="Calibri"/>
                <w:sz w:val="24"/>
                <w:szCs w:val="24"/>
              </w:rPr>
              <w:t>ороантрального</w:t>
            </w:r>
            <w:proofErr w:type="spellEnd"/>
            <w:r w:rsidRPr="00AF271B">
              <w:rPr>
                <w:rStyle w:val="11"/>
                <w:rFonts w:eastAsia="Calibri"/>
                <w:sz w:val="24"/>
                <w:szCs w:val="24"/>
              </w:rPr>
              <w:t xml:space="preserve"> сообщения. </w:t>
            </w:r>
          </w:p>
          <w:p w:rsidR="00AF271B" w:rsidRPr="00AF271B" w:rsidRDefault="00AF271B" w:rsidP="00AF271B">
            <w:pPr>
              <w:rPr>
                <w:rStyle w:val="11"/>
                <w:rFonts w:eastAsia="Calibri"/>
                <w:sz w:val="24"/>
                <w:szCs w:val="24"/>
              </w:rPr>
            </w:pPr>
            <w:r w:rsidRPr="00AF271B">
              <w:rPr>
                <w:rStyle w:val="11"/>
                <w:rFonts w:eastAsia="Calibri"/>
                <w:sz w:val="24"/>
                <w:szCs w:val="24"/>
              </w:rPr>
              <w:t>Особенности клинического течения диагностики и лечения специфических воспалительных процессов челюстно-лицевой области (туберкулез, сифилис, актиномикоз). Особенности клинического течения, диагностики и лечения некоторых воспалительных заболеваний челюстно-лицевой области (фурункул, карбункул).</w:t>
            </w:r>
          </w:p>
          <w:p w:rsidR="00AF271B" w:rsidRPr="00AF271B" w:rsidRDefault="00AF271B" w:rsidP="00AF271B">
            <w:pPr>
              <w:rPr>
                <w:rStyle w:val="11"/>
                <w:rFonts w:eastAsia="Calibri"/>
                <w:sz w:val="24"/>
                <w:szCs w:val="24"/>
              </w:rPr>
            </w:pPr>
            <w:r w:rsidRPr="00AF271B">
              <w:rPr>
                <w:rStyle w:val="11"/>
                <w:rFonts w:eastAsia="Calibri"/>
                <w:sz w:val="24"/>
                <w:szCs w:val="24"/>
              </w:rPr>
              <w:t>Диспансеризация больных с хроническими воспалительными заболеваниями.</w:t>
            </w:r>
          </w:p>
          <w:p w:rsidR="00AF271B" w:rsidRPr="00AF271B" w:rsidRDefault="00AF271B" w:rsidP="00AF271B">
            <w:pPr>
              <w:rPr>
                <w:rStyle w:val="11"/>
                <w:rFonts w:eastAsia="Calibri"/>
                <w:sz w:val="24"/>
                <w:szCs w:val="24"/>
              </w:rPr>
            </w:pPr>
            <w:r w:rsidRPr="00AF271B">
              <w:rPr>
                <w:rStyle w:val="11"/>
                <w:rFonts w:eastAsia="Calibri"/>
                <w:b/>
                <w:sz w:val="24"/>
                <w:szCs w:val="24"/>
              </w:rPr>
              <w:t>Раздел 3.</w:t>
            </w:r>
            <w:r w:rsidRPr="00AF271B">
              <w:rPr>
                <w:rStyle w:val="11"/>
                <w:rFonts w:eastAsia="Calibri"/>
                <w:sz w:val="24"/>
                <w:szCs w:val="24"/>
              </w:rPr>
              <w:t xml:space="preserve"> Заболевания ВНЧС</w:t>
            </w:r>
          </w:p>
          <w:p w:rsidR="00AF271B" w:rsidRPr="00AF271B" w:rsidRDefault="00AF271B" w:rsidP="00AF271B">
            <w:pPr>
              <w:rPr>
                <w:rStyle w:val="11"/>
                <w:rFonts w:eastAsia="Calibri"/>
                <w:sz w:val="24"/>
                <w:szCs w:val="24"/>
              </w:rPr>
            </w:pPr>
            <w:r w:rsidRPr="00AF271B">
              <w:rPr>
                <w:rStyle w:val="11"/>
                <w:rFonts w:eastAsia="Calibri"/>
                <w:sz w:val="24"/>
                <w:szCs w:val="24"/>
              </w:rPr>
              <w:t xml:space="preserve">Диагностика </w:t>
            </w:r>
            <w:proofErr w:type="spellStart"/>
            <w:r w:rsidRPr="00AF271B">
              <w:rPr>
                <w:rStyle w:val="11"/>
                <w:rFonts w:eastAsia="Calibri"/>
                <w:sz w:val="24"/>
                <w:szCs w:val="24"/>
              </w:rPr>
              <w:t>окклюзионных</w:t>
            </w:r>
            <w:proofErr w:type="spellEnd"/>
            <w:r w:rsidRPr="00AF271B">
              <w:rPr>
                <w:rStyle w:val="11"/>
                <w:rFonts w:eastAsia="Calibri"/>
                <w:sz w:val="24"/>
                <w:szCs w:val="24"/>
              </w:rPr>
              <w:t xml:space="preserve">, миогенных, неврогенных, эмоционально-психических нарушений при воспалительных и дистрофических заболеваниях височно-нижнечелюстного сустава. </w:t>
            </w:r>
          </w:p>
          <w:p w:rsidR="00AF271B" w:rsidRPr="00AF271B" w:rsidRDefault="00AF271B" w:rsidP="00AF271B">
            <w:pPr>
              <w:rPr>
                <w:rStyle w:val="11"/>
                <w:rFonts w:eastAsia="Calibri"/>
                <w:sz w:val="24"/>
                <w:szCs w:val="24"/>
              </w:rPr>
            </w:pPr>
            <w:r w:rsidRPr="00AF271B">
              <w:rPr>
                <w:rStyle w:val="11"/>
                <w:rFonts w:eastAsia="Calibri"/>
                <w:sz w:val="24"/>
                <w:szCs w:val="24"/>
              </w:rPr>
              <w:t xml:space="preserve">Современные способы артропластики, проводимые при анкилозе височно-нижнечелюстного сустава. </w:t>
            </w:r>
          </w:p>
          <w:p w:rsidR="00AF271B" w:rsidRPr="00AF271B" w:rsidRDefault="00AF271B" w:rsidP="00AF271B">
            <w:pPr>
              <w:rPr>
                <w:rStyle w:val="11"/>
                <w:rFonts w:eastAsia="Calibri"/>
                <w:sz w:val="24"/>
                <w:szCs w:val="24"/>
              </w:rPr>
            </w:pPr>
            <w:r w:rsidRPr="00AF271B">
              <w:rPr>
                <w:rStyle w:val="11"/>
                <w:rFonts w:eastAsia="Calibri"/>
                <w:sz w:val="24"/>
                <w:szCs w:val="24"/>
              </w:rPr>
              <w:t>Контрактуры нижней челюсти.</w:t>
            </w:r>
          </w:p>
          <w:p w:rsidR="00AF271B" w:rsidRPr="00AF271B" w:rsidRDefault="00AF271B" w:rsidP="00AF271B">
            <w:pPr>
              <w:rPr>
                <w:rStyle w:val="11"/>
                <w:rFonts w:eastAsia="Calibri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Внутренние нарушения функции ВНЧС. 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Раздел 4.</w:t>
            </w:r>
            <w:r w:rsidRPr="00AF271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F271B">
              <w:rPr>
                <w:rFonts w:ascii="Times New Roman" w:hAnsi="Times New Roman"/>
                <w:sz w:val="24"/>
                <w:szCs w:val="24"/>
              </w:rPr>
              <w:t>Заболевания слюнных желез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sz w:val="24"/>
                <w:szCs w:val="24"/>
              </w:rPr>
              <w:t>Воспалительные заболевания слюнных желез, классификация. Методы обследования больных с заболеваниями слюнных желез. Острые неспецифические сиалоадениты: эпидемический паротит, острый бактериальный паротит. Этиология, патогенез, клиника, диагностика и лечение.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sz w:val="24"/>
                <w:szCs w:val="24"/>
              </w:rPr>
              <w:t>Хронические неспецифические воспалительные заболевания слюнных желез.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71B">
              <w:rPr>
                <w:rStyle w:val="11"/>
                <w:rFonts w:eastAsia="Calibri"/>
                <w:sz w:val="24"/>
                <w:szCs w:val="24"/>
              </w:rPr>
              <w:t>Слюннокаменная</w:t>
            </w:r>
            <w:proofErr w:type="spellEnd"/>
            <w:r w:rsidRPr="00AF271B">
              <w:rPr>
                <w:rStyle w:val="11"/>
                <w:rFonts w:eastAsia="Calibri"/>
                <w:sz w:val="24"/>
                <w:szCs w:val="24"/>
              </w:rPr>
              <w:t xml:space="preserve"> болезнь. </w:t>
            </w:r>
          </w:p>
          <w:p w:rsidR="00AF271B" w:rsidRPr="00AF271B" w:rsidRDefault="00AF271B" w:rsidP="00AF271B">
            <w:pPr>
              <w:rPr>
                <w:rStyle w:val="11"/>
                <w:rFonts w:eastAsia="Calibri"/>
                <w:sz w:val="24"/>
                <w:szCs w:val="24"/>
              </w:rPr>
            </w:pPr>
            <w:r w:rsidRPr="00AF271B">
              <w:rPr>
                <w:rStyle w:val="11"/>
                <w:rFonts w:eastAsia="Calibri"/>
                <w:b/>
                <w:sz w:val="24"/>
                <w:szCs w:val="24"/>
              </w:rPr>
              <w:t>Раздел 5.</w:t>
            </w:r>
            <w:r w:rsidRPr="00AF271B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AF271B">
              <w:rPr>
                <w:rFonts w:ascii="Times New Roman" w:hAnsi="Times New Roman"/>
                <w:sz w:val="24"/>
                <w:szCs w:val="24"/>
              </w:rPr>
              <w:t>Заболевания нервов челюстно-лицевой области</w:t>
            </w:r>
          </w:p>
          <w:p w:rsidR="00AF271B" w:rsidRPr="00AF271B" w:rsidRDefault="00AF271B" w:rsidP="00AF271B">
            <w:pPr>
              <w:rPr>
                <w:rStyle w:val="11"/>
                <w:rFonts w:eastAsia="Calibri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Невропатия и невралгия тройничного нерва. </w:t>
            </w:r>
            <w:proofErr w:type="spellStart"/>
            <w:r w:rsidRPr="00AF271B">
              <w:rPr>
                <w:rFonts w:ascii="Times New Roman" w:hAnsi="Times New Roman"/>
                <w:sz w:val="24"/>
                <w:szCs w:val="24"/>
              </w:rPr>
              <w:t>Аурикотемпоральный</w:t>
            </w:r>
            <w:proofErr w:type="spellEnd"/>
            <w:r w:rsidRPr="00AF271B">
              <w:rPr>
                <w:rFonts w:ascii="Times New Roman" w:hAnsi="Times New Roman"/>
                <w:sz w:val="24"/>
                <w:szCs w:val="24"/>
              </w:rPr>
              <w:t xml:space="preserve"> синдром. Невралгия языкоглоточного нерва. 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sz w:val="24"/>
                <w:szCs w:val="24"/>
              </w:rPr>
              <w:t xml:space="preserve">Поражения лицевого нерва, этиология. Парез и паралич мимической мускулатуры. 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b/>
                <w:sz w:val="24"/>
                <w:szCs w:val="24"/>
              </w:rPr>
              <w:t>Раздел 6.</w:t>
            </w:r>
            <w:r w:rsidRPr="00AF271B">
              <w:rPr>
                <w:rFonts w:ascii="Times New Roman" w:hAnsi="Times New Roman"/>
                <w:sz w:val="24"/>
                <w:szCs w:val="24"/>
              </w:rPr>
              <w:t xml:space="preserve"> Травматические повреждения челюстно-лицевой области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 тяжести травмы челюстно-лицевой области на основании сопоставления местных характеристик зоны повреждения, общих посттравматических нарушений, возраста и сопутствующей патологии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71B">
              <w:rPr>
                <w:rFonts w:ascii="Times New Roman" w:hAnsi="Times New Roman"/>
                <w:sz w:val="24"/>
                <w:szCs w:val="24"/>
              </w:rPr>
              <w:t>Вывихи и переломы зубов, переломы альвеолярного отростка челюстей. Клиника, диагностика и лечение. Вывихи нижней челюсти, способы вправления. Привычный вывих, способы хирургического лечения.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Переломы нижней челюсти. 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color w:val="000000"/>
                <w:sz w:val="24"/>
                <w:szCs w:val="24"/>
              </w:rPr>
              <w:t>Переломы верхней челюсти.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Особенности оказания неотложной помощи при травме костей лица.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7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Сочетанная и комбинированная травма челюстно-лицевой области. 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7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Комплексная реабилитация больных с травмой челюстно-лицевой области, сочетанными и комбинированными повреждениями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71B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  <w:r w:rsidRPr="00AF271B">
              <w:rPr>
                <w:rFonts w:ascii="Times New Roman" w:hAnsi="Times New Roman"/>
                <w:sz w:val="24"/>
                <w:szCs w:val="24"/>
              </w:rPr>
              <w:t>. Доброкачественные и злокачественные опухоли челюстно-лицевой области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sz w:val="24"/>
                <w:szCs w:val="24"/>
              </w:rPr>
              <w:t xml:space="preserve">Рак губы и слизистой оболочки полости рта, этиология, клиника, пути метастазирования, </w:t>
            </w:r>
            <w:proofErr w:type="spellStart"/>
            <w:r w:rsidRPr="00AF271B">
              <w:rPr>
                <w:rFonts w:ascii="Times New Roman" w:hAnsi="Times New Roman"/>
                <w:sz w:val="24"/>
                <w:szCs w:val="24"/>
              </w:rPr>
              <w:t>долечебная</w:t>
            </w:r>
            <w:proofErr w:type="spellEnd"/>
            <w:r w:rsidRPr="00AF271B">
              <w:rPr>
                <w:rFonts w:ascii="Times New Roman" w:hAnsi="Times New Roman"/>
                <w:sz w:val="24"/>
                <w:szCs w:val="24"/>
              </w:rPr>
              <w:t xml:space="preserve"> классификация </w:t>
            </w:r>
            <w:r w:rsidRPr="00AF271B">
              <w:rPr>
                <w:rFonts w:ascii="Times New Roman" w:hAnsi="Times New Roman"/>
                <w:sz w:val="24"/>
                <w:szCs w:val="24"/>
                <w:lang w:val="en-US"/>
              </w:rPr>
              <w:t>TNM</w:t>
            </w:r>
            <w:r w:rsidRPr="00AF271B">
              <w:rPr>
                <w:rFonts w:ascii="Times New Roman" w:hAnsi="Times New Roman"/>
                <w:sz w:val="24"/>
                <w:szCs w:val="24"/>
              </w:rPr>
              <w:t>, диагностика, лучевое и хирургическое лечение.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sz w:val="24"/>
                <w:szCs w:val="24"/>
              </w:rPr>
              <w:t>Злокачественные опухоли верхней и нижней челюстей.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sz w:val="24"/>
                <w:szCs w:val="24"/>
              </w:rPr>
              <w:t xml:space="preserve">Плоскоклеточный рак кожи лица и </w:t>
            </w:r>
            <w:proofErr w:type="spellStart"/>
            <w:r w:rsidRPr="00AF271B">
              <w:rPr>
                <w:rFonts w:ascii="Times New Roman" w:hAnsi="Times New Roman"/>
                <w:sz w:val="24"/>
                <w:szCs w:val="24"/>
              </w:rPr>
              <w:t>базалиома</w:t>
            </w:r>
            <w:proofErr w:type="spellEnd"/>
            <w:r w:rsidRPr="00AF27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sz w:val="24"/>
                <w:szCs w:val="24"/>
              </w:rPr>
              <w:t xml:space="preserve">Врожденные кисты и свищи шеи. </w:t>
            </w:r>
            <w:proofErr w:type="spellStart"/>
            <w:r w:rsidRPr="00AF271B">
              <w:rPr>
                <w:rFonts w:ascii="Times New Roman" w:hAnsi="Times New Roman"/>
                <w:sz w:val="24"/>
                <w:szCs w:val="24"/>
              </w:rPr>
              <w:t>Одонтогенные</w:t>
            </w:r>
            <w:proofErr w:type="spellEnd"/>
            <w:r w:rsidRPr="00AF271B">
              <w:rPr>
                <w:rFonts w:ascii="Times New Roman" w:hAnsi="Times New Roman"/>
                <w:sz w:val="24"/>
                <w:szCs w:val="24"/>
              </w:rPr>
              <w:t xml:space="preserve"> кисты челюстных костей. 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Раздел 8. </w:t>
            </w:r>
            <w:r w:rsidRPr="00AF271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Дентальная </w:t>
            </w:r>
            <w:proofErr w:type="spellStart"/>
            <w:r w:rsidRPr="00AF271B">
              <w:rPr>
                <w:rFonts w:ascii="Times New Roman" w:hAnsi="Times New Roman"/>
                <w:snapToGrid w:val="0"/>
                <w:sz w:val="24"/>
                <w:szCs w:val="24"/>
              </w:rPr>
              <w:t>имплантология</w:t>
            </w:r>
            <w:proofErr w:type="spellEnd"/>
            <w:r w:rsidRPr="00AF271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AF271B" w:rsidRPr="00AF271B" w:rsidRDefault="00AF271B" w:rsidP="00AF271B">
            <w:pPr>
              <w:rPr>
                <w:rStyle w:val="11"/>
                <w:rFonts w:eastAsia="Calibri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Типы дентальной имплантации. Имплантационные материалы. Понятие об </w:t>
            </w:r>
            <w:proofErr w:type="spellStart"/>
            <w:r w:rsidRPr="00AF271B">
              <w:rPr>
                <w:rFonts w:ascii="Times New Roman" w:hAnsi="Times New Roman"/>
                <w:snapToGrid w:val="0"/>
                <w:sz w:val="24"/>
                <w:szCs w:val="24"/>
              </w:rPr>
              <w:t>оссеоинтеграции</w:t>
            </w:r>
            <w:proofErr w:type="spellEnd"/>
            <w:r w:rsidRPr="00AF271B">
              <w:rPr>
                <w:rFonts w:ascii="Times New Roman" w:hAnsi="Times New Roman"/>
                <w:snapToGrid w:val="0"/>
                <w:sz w:val="24"/>
                <w:szCs w:val="24"/>
              </w:rPr>
              <w:t>. Показания к дентальной имплантации. Противопоказания к дентальной имплантации. Обследование пациента и его подготовка к дентальной имплантации</w:t>
            </w:r>
          </w:p>
          <w:p w:rsidR="00AF271B" w:rsidRPr="00AF271B" w:rsidRDefault="00AF271B" w:rsidP="00AF271B">
            <w:pPr>
              <w:rPr>
                <w:rStyle w:val="11"/>
                <w:rFonts w:eastAsia="Calibri"/>
                <w:sz w:val="24"/>
                <w:szCs w:val="24"/>
              </w:rPr>
            </w:pPr>
            <w:proofErr w:type="spellStart"/>
            <w:r w:rsidRPr="00AF271B">
              <w:rPr>
                <w:rFonts w:ascii="Times New Roman" w:hAnsi="Times New Roman"/>
                <w:snapToGrid w:val="0"/>
                <w:sz w:val="24"/>
                <w:szCs w:val="24"/>
              </w:rPr>
              <w:t>Эндооссальная</w:t>
            </w:r>
            <w:proofErr w:type="spellEnd"/>
            <w:r w:rsidRPr="00AF271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имплантация, </w:t>
            </w:r>
            <w:proofErr w:type="spellStart"/>
            <w:r w:rsidRPr="00AF271B">
              <w:rPr>
                <w:rFonts w:ascii="Times New Roman" w:hAnsi="Times New Roman"/>
                <w:snapToGrid w:val="0"/>
                <w:sz w:val="24"/>
                <w:szCs w:val="24"/>
              </w:rPr>
              <w:t>внутрикостно-поднадкостничная</w:t>
            </w:r>
            <w:proofErr w:type="spellEnd"/>
            <w:r w:rsidRPr="00AF271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AF271B">
              <w:rPr>
                <w:rFonts w:ascii="Times New Roman" w:hAnsi="Times New Roman"/>
                <w:snapToGrid w:val="0"/>
                <w:sz w:val="24"/>
                <w:szCs w:val="24"/>
              </w:rPr>
              <w:t>чрезкостная</w:t>
            </w:r>
            <w:proofErr w:type="spellEnd"/>
            <w:r w:rsidRPr="00AF271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AF271B">
              <w:rPr>
                <w:rFonts w:ascii="Times New Roman" w:hAnsi="Times New Roman"/>
                <w:snapToGrid w:val="0"/>
                <w:sz w:val="24"/>
                <w:szCs w:val="24"/>
              </w:rPr>
              <w:t>поднадкостничная</w:t>
            </w:r>
            <w:proofErr w:type="spellEnd"/>
            <w:r w:rsidRPr="00AF271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Биологические основы </w:t>
            </w:r>
            <w:proofErr w:type="spellStart"/>
            <w:r w:rsidRPr="00AF271B">
              <w:rPr>
                <w:rFonts w:ascii="Times New Roman" w:hAnsi="Times New Roman"/>
                <w:snapToGrid w:val="0"/>
                <w:sz w:val="24"/>
                <w:szCs w:val="24"/>
              </w:rPr>
              <w:t>оссеоинтеграции</w:t>
            </w:r>
            <w:proofErr w:type="spellEnd"/>
            <w:r w:rsidRPr="00AF271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Механизм </w:t>
            </w:r>
            <w:proofErr w:type="spellStart"/>
            <w:r w:rsidRPr="00AF271B">
              <w:rPr>
                <w:rFonts w:ascii="Times New Roman" w:hAnsi="Times New Roman"/>
                <w:snapToGrid w:val="0"/>
                <w:sz w:val="24"/>
                <w:szCs w:val="24"/>
              </w:rPr>
              <w:t>оссеоинтеграции</w:t>
            </w:r>
            <w:proofErr w:type="spellEnd"/>
            <w:r w:rsidRPr="00AF271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механизм заживления костной ткани вокруг имплантата.</w:t>
            </w:r>
          </w:p>
          <w:p w:rsidR="00AF271B" w:rsidRPr="00AF271B" w:rsidRDefault="00AF271B" w:rsidP="00AF271B">
            <w:pPr>
              <w:rPr>
                <w:rStyle w:val="11"/>
                <w:rFonts w:eastAsia="Calibri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snapToGrid w:val="0"/>
                <w:sz w:val="24"/>
                <w:szCs w:val="24"/>
              </w:rPr>
              <w:t>Базовые конструкции дентальных имплантатов. Инструменты для дентальной имплантации.  Планирование операции дентальной имплантации. Хирургический этап лечения. Осложнения и их лечение.</w:t>
            </w:r>
          </w:p>
          <w:p w:rsidR="00AF271B" w:rsidRPr="00AF271B" w:rsidRDefault="00AF271B" w:rsidP="00AF271B">
            <w:pPr>
              <w:rPr>
                <w:rFonts w:ascii="Times New Roman" w:hAnsi="Times New Roman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snapToGrid w:val="0"/>
                <w:sz w:val="24"/>
                <w:szCs w:val="24"/>
              </w:rPr>
              <w:t>Ортопедический этап лечения после проведения дентальной имплантации. Индивид</w:t>
            </w:r>
            <w:r w:rsidR="006C7A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уальный уход за протезами на </w:t>
            </w:r>
            <w:r w:rsidRPr="00AF271B">
              <w:rPr>
                <w:rFonts w:ascii="Times New Roman" w:hAnsi="Times New Roman"/>
                <w:snapToGrid w:val="0"/>
                <w:sz w:val="24"/>
                <w:szCs w:val="24"/>
              </w:rPr>
              <w:t>дентальных имплантатах.</w:t>
            </w:r>
          </w:p>
        </w:tc>
      </w:tr>
      <w:tr w:rsidR="00AF271B" w:rsidRPr="00AF271B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B" w:rsidRPr="00AF271B" w:rsidRDefault="00AF271B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F271B" w:rsidRPr="00AF271B" w:rsidRDefault="00AF271B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F271B" w:rsidRPr="00AF271B" w:rsidRDefault="00AF271B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F271B" w:rsidRPr="00AF271B" w:rsidRDefault="00AF271B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F271B" w:rsidRPr="00AF271B" w:rsidRDefault="00AF271B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учебной работы</w:t>
            </w:r>
          </w:p>
          <w:p w:rsidR="00AF271B" w:rsidRPr="00AF271B" w:rsidRDefault="00AF271B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1B" w:rsidRPr="00AF271B" w:rsidRDefault="00AF271B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F271B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lastRenderedPageBreak/>
              <w:t>Контактная работа обучающихся с преподавателем</w:t>
            </w:r>
          </w:p>
          <w:p w:rsidR="00AF271B" w:rsidRPr="00AF271B" w:rsidRDefault="00AF271B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AF27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  <w:t>Аудиторная (виды):</w:t>
            </w:r>
          </w:p>
          <w:p w:rsidR="00AF271B" w:rsidRPr="00AF271B" w:rsidRDefault="00AF271B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AF271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лекции;</w:t>
            </w:r>
          </w:p>
          <w:p w:rsidR="00AF271B" w:rsidRPr="00AF271B" w:rsidRDefault="00AF271B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AF271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практические</w:t>
            </w:r>
            <w:r w:rsidRPr="00AF271B">
              <w:rPr>
                <w:rFonts w:ascii="Times New Roman" w:eastAsia="Times New Roman" w:hAnsi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 w:rsidRPr="00AF271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занятия.</w:t>
            </w:r>
          </w:p>
          <w:p w:rsidR="00AF271B" w:rsidRPr="00AF271B" w:rsidRDefault="00AF271B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AF27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ru-RU"/>
              </w:rPr>
              <w:t>Внеаудиторная (виды):</w:t>
            </w:r>
          </w:p>
          <w:p w:rsidR="00AF271B" w:rsidRPr="00AF271B" w:rsidRDefault="00AF271B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AF271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консультации.</w:t>
            </w:r>
          </w:p>
          <w:p w:rsidR="00AF271B" w:rsidRPr="00AF271B" w:rsidRDefault="00AF271B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  <w:p w:rsidR="00AF271B" w:rsidRPr="00AF271B" w:rsidRDefault="00AF271B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AF271B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Самостоятельная работа</w:t>
            </w:r>
          </w:p>
          <w:p w:rsidR="00AF271B" w:rsidRPr="00AF271B" w:rsidRDefault="00AF271B" w:rsidP="00580C02">
            <w:pPr>
              <w:numPr>
                <w:ilvl w:val="0"/>
                <w:numId w:val="8"/>
              </w:numPr>
              <w:tabs>
                <w:tab w:val="left" w:pos="294"/>
              </w:tabs>
              <w:autoSpaceDE w:val="0"/>
              <w:ind w:left="293" w:hanging="184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AF271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устная;</w:t>
            </w:r>
          </w:p>
          <w:p w:rsidR="00AF271B" w:rsidRPr="00AF271B" w:rsidRDefault="00AF271B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  <w:r w:rsidRPr="00AF271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письменная;</w:t>
            </w:r>
          </w:p>
          <w:p w:rsidR="00AF271B" w:rsidRPr="00AF271B" w:rsidRDefault="00AF271B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  <w:r w:rsidRPr="00AF271B">
              <w:rPr>
                <w:rFonts w:ascii="Times New Roman" w:hAnsi="Times New Roman"/>
                <w:sz w:val="24"/>
                <w:szCs w:val="24"/>
              </w:rPr>
              <w:t>практическая.</w:t>
            </w:r>
          </w:p>
        </w:tc>
      </w:tr>
      <w:tr w:rsidR="00AF271B" w:rsidRPr="00AF271B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1B" w:rsidRPr="00AF271B" w:rsidRDefault="00AF271B" w:rsidP="00AF271B">
            <w:pPr>
              <w:autoSpaceDE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1B" w:rsidRPr="00AF271B" w:rsidRDefault="00AF271B" w:rsidP="00AF271B">
            <w:pPr>
              <w:autoSpaceDE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F271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580C02" w:rsidRPr="00F614E6" w:rsidRDefault="00580C02" w:rsidP="00580C02">
      <w:pPr>
        <w:spacing w:after="0"/>
        <w:ind w:firstLine="709"/>
        <w:rPr>
          <w:rFonts w:ascii="Times New Roman" w:hAnsi="Times New Roman"/>
          <w:sz w:val="24"/>
        </w:rPr>
      </w:pPr>
    </w:p>
    <w:sectPr w:rsidR="00580C02" w:rsidRPr="00F614E6" w:rsidSect="00AF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5B"/>
    <w:multiLevelType w:val="hybridMultilevel"/>
    <w:tmpl w:val="245EB1E8"/>
    <w:lvl w:ilvl="0" w:tplc="B6A092F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880"/>
    <w:multiLevelType w:val="multilevel"/>
    <w:tmpl w:val="D8108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2161F3"/>
    <w:multiLevelType w:val="hybridMultilevel"/>
    <w:tmpl w:val="C27E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2940"/>
    <w:multiLevelType w:val="hybridMultilevel"/>
    <w:tmpl w:val="EA3A5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5">
    <w:nsid w:val="3C777316"/>
    <w:multiLevelType w:val="hybridMultilevel"/>
    <w:tmpl w:val="B854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90D9E"/>
    <w:multiLevelType w:val="hybridMultilevel"/>
    <w:tmpl w:val="2F22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55D54"/>
    <w:multiLevelType w:val="hybridMultilevel"/>
    <w:tmpl w:val="49268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08"/>
    <w:rsid w:val="00045BEC"/>
    <w:rsid w:val="00054B3B"/>
    <w:rsid w:val="0007155A"/>
    <w:rsid w:val="000940F1"/>
    <w:rsid w:val="002C6F08"/>
    <w:rsid w:val="004467E9"/>
    <w:rsid w:val="004A3C59"/>
    <w:rsid w:val="00580C02"/>
    <w:rsid w:val="00594B4D"/>
    <w:rsid w:val="006464A4"/>
    <w:rsid w:val="006C7A95"/>
    <w:rsid w:val="00755DE1"/>
    <w:rsid w:val="007B51DC"/>
    <w:rsid w:val="009603F4"/>
    <w:rsid w:val="00AE2C1F"/>
    <w:rsid w:val="00AF271B"/>
    <w:rsid w:val="00BF4BCB"/>
    <w:rsid w:val="00D34551"/>
    <w:rsid w:val="00D44CD2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6F08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F08"/>
    <w:pPr>
      <w:ind w:left="720"/>
      <w:contextualSpacing/>
    </w:pPr>
  </w:style>
  <w:style w:type="character" w:customStyle="1" w:styleId="FontStyle71">
    <w:name w:val="Font Style71"/>
    <w:uiPriority w:val="99"/>
    <w:rsid w:val="002C6F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2C6F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6F0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C6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otnoteSymbol">
    <w:name w:val="Footnote Symbol"/>
    <w:rsid w:val="00F7106A"/>
    <w:rPr>
      <w:position w:val="0"/>
      <w:vertAlign w:val="superscript"/>
    </w:rPr>
  </w:style>
  <w:style w:type="paragraph" w:customStyle="1" w:styleId="Style34">
    <w:name w:val="Style34"/>
    <w:basedOn w:val="a"/>
    <w:uiPriority w:val="99"/>
    <w:rsid w:val="00F7106A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F7106A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0"/>
      <w:szCs w:val="20"/>
      <w:lang w:eastAsia="ru-RU"/>
    </w:rPr>
  </w:style>
  <w:style w:type="paragraph" w:customStyle="1" w:styleId="Default">
    <w:name w:val="Default"/>
    <w:rsid w:val="00F71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67E9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02"/>
    <w:rPr>
      <w:rFonts w:ascii="Tahoma" w:eastAsia="Calibri" w:hAnsi="Tahoma" w:cs="Tahoma"/>
      <w:sz w:val="16"/>
      <w:szCs w:val="16"/>
    </w:rPr>
  </w:style>
  <w:style w:type="character" w:customStyle="1" w:styleId="11">
    <w:name w:val="Основной текст1"/>
    <w:rsid w:val="00AF2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6F08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F08"/>
    <w:pPr>
      <w:ind w:left="720"/>
      <w:contextualSpacing/>
    </w:pPr>
  </w:style>
  <w:style w:type="character" w:customStyle="1" w:styleId="FontStyle71">
    <w:name w:val="Font Style71"/>
    <w:uiPriority w:val="99"/>
    <w:rsid w:val="002C6F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2C6F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6F0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C6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otnoteSymbol">
    <w:name w:val="Footnote Symbol"/>
    <w:rsid w:val="00F7106A"/>
    <w:rPr>
      <w:position w:val="0"/>
      <w:vertAlign w:val="superscript"/>
    </w:rPr>
  </w:style>
  <w:style w:type="paragraph" w:customStyle="1" w:styleId="Style34">
    <w:name w:val="Style34"/>
    <w:basedOn w:val="a"/>
    <w:uiPriority w:val="99"/>
    <w:rsid w:val="00F7106A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F7106A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0"/>
      <w:szCs w:val="20"/>
      <w:lang w:eastAsia="ru-RU"/>
    </w:rPr>
  </w:style>
  <w:style w:type="paragraph" w:customStyle="1" w:styleId="Default">
    <w:name w:val="Default"/>
    <w:rsid w:val="00F71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67E9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02"/>
    <w:rPr>
      <w:rFonts w:ascii="Tahoma" w:eastAsia="Calibri" w:hAnsi="Tahoma" w:cs="Tahoma"/>
      <w:sz w:val="16"/>
      <w:szCs w:val="16"/>
    </w:rPr>
  </w:style>
  <w:style w:type="character" w:customStyle="1" w:styleId="11">
    <w:name w:val="Основной текст1"/>
    <w:rsid w:val="00AF2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1B7F2-673B-44F7-A50B-A8614D20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Вера Петровна Вавилова</cp:lastModifiedBy>
  <cp:revision>2</cp:revision>
  <dcterms:created xsi:type="dcterms:W3CDTF">2019-09-18T09:01:00Z</dcterms:created>
  <dcterms:modified xsi:type="dcterms:W3CDTF">2019-09-18T09:01:00Z</dcterms:modified>
</cp:coreProperties>
</file>